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332" w:rsidRPr="00C131E7" w:rsidRDefault="00DA7332" w:rsidP="00716FD6">
      <w:pPr>
        <w:spacing w:after="0" w:line="240" w:lineRule="auto"/>
        <w:ind w:firstLine="567"/>
        <w:jc w:val="center"/>
        <w:rPr>
          <w:rFonts w:ascii="Times New Roman" w:hAnsi="Times New Roman" w:cs="Times New Roman"/>
          <w:b/>
          <w:sz w:val="26"/>
          <w:szCs w:val="26"/>
          <w:lang w:val="en-US"/>
        </w:rPr>
      </w:pPr>
      <w:r w:rsidRPr="00716FD6">
        <w:rPr>
          <w:rFonts w:ascii="Times New Roman" w:hAnsi="Times New Roman" w:cs="Times New Roman"/>
          <w:b/>
          <w:sz w:val="26"/>
          <w:szCs w:val="26"/>
        </w:rPr>
        <w:t>ПРОТОКОЛ</w:t>
      </w:r>
      <w:r w:rsidR="00CB3AB3" w:rsidRPr="00716FD6">
        <w:rPr>
          <w:rFonts w:ascii="Times New Roman" w:hAnsi="Times New Roman" w:cs="Times New Roman"/>
          <w:b/>
          <w:sz w:val="26"/>
          <w:szCs w:val="26"/>
        </w:rPr>
        <w:t xml:space="preserve"> №</w:t>
      </w:r>
      <w:r w:rsidR="00B41B68">
        <w:rPr>
          <w:rFonts w:ascii="Times New Roman" w:hAnsi="Times New Roman" w:cs="Times New Roman"/>
          <w:b/>
          <w:sz w:val="26"/>
          <w:szCs w:val="26"/>
        </w:rPr>
        <w:t>4</w:t>
      </w:r>
      <w:r w:rsidR="00C131E7" w:rsidRPr="00C131E7">
        <w:rPr>
          <w:rFonts w:ascii="Times New Roman" w:hAnsi="Times New Roman" w:cs="Times New Roman"/>
          <w:b/>
          <w:sz w:val="26"/>
          <w:szCs w:val="26"/>
        </w:rPr>
        <w:t>/</w:t>
      </w:r>
      <w:r w:rsidR="00C131E7">
        <w:rPr>
          <w:rFonts w:ascii="Times New Roman" w:hAnsi="Times New Roman" w:cs="Times New Roman"/>
          <w:b/>
          <w:sz w:val="26"/>
          <w:szCs w:val="26"/>
          <w:lang w:val="en-US"/>
        </w:rPr>
        <w:t>1</w:t>
      </w:r>
    </w:p>
    <w:p w:rsidR="00DA7332" w:rsidRPr="00716FD6" w:rsidRDefault="00B41B68" w:rsidP="00716FD6">
      <w:pPr>
        <w:spacing w:after="0" w:line="240" w:lineRule="auto"/>
        <w:ind w:firstLine="567"/>
        <w:jc w:val="center"/>
        <w:rPr>
          <w:rFonts w:ascii="Times New Roman" w:hAnsi="Times New Roman" w:cs="Times New Roman"/>
          <w:b/>
          <w:sz w:val="26"/>
          <w:szCs w:val="26"/>
        </w:rPr>
      </w:pPr>
      <w:r>
        <w:rPr>
          <w:rFonts w:ascii="Times New Roman" w:hAnsi="Times New Roman" w:cs="Times New Roman"/>
          <w:b/>
          <w:bCs/>
          <w:sz w:val="26"/>
          <w:szCs w:val="26"/>
        </w:rPr>
        <w:t>Рассмотрения и оценки</w:t>
      </w:r>
      <w:r w:rsidR="00DA7332" w:rsidRPr="00716FD6">
        <w:rPr>
          <w:rFonts w:ascii="Times New Roman" w:hAnsi="Times New Roman" w:cs="Times New Roman"/>
          <w:b/>
          <w:bCs/>
          <w:sz w:val="26"/>
          <w:szCs w:val="26"/>
        </w:rPr>
        <w:t xml:space="preserve"> </w:t>
      </w:r>
      <w:r>
        <w:rPr>
          <w:rFonts w:ascii="Times New Roman" w:hAnsi="Times New Roman" w:cs="Times New Roman"/>
          <w:b/>
          <w:bCs/>
          <w:sz w:val="26"/>
          <w:szCs w:val="26"/>
        </w:rPr>
        <w:t xml:space="preserve">конкурсных предложений </w:t>
      </w:r>
      <w:r w:rsidRPr="00716FD6">
        <w:rPr>
          <w:rFonts w:ascii="Times New Roman" w:hAnsi="Times New Roman" w:cs="Times New Roman"/>
          <w:b/>
          <w:bCs/>
          <w:sz w:val="26"/>
          <w:szCs w:val="26"/>
        </w:rPr>
        <w:t>на</w:t>
      </w:r>
      <w:r w:rsidR="00DA7332" w:rsidRPr="00716FD6">
        <w:rPr>
          <w:rFonts w:ascii="Times New Roman" w:hAnsi="Times New Roman" w:cs="Times New Roman"/>
          <w:b/>
          <w:bCs/>
          <w:sz w:val="26"/>
          <w:szCs w:val="26"/>
        </w:rPr>
        <w:t xml:space="preserve"> участие в конкурсе на право заключения концессионного соглашения </w:t>
      </w:r>
      <w:r w:rsidR="00DA7332" w:rsidRPr="00716FD6">
        <w:rPr>
          <w:rFonts w:ascii="Times New Roman" w:hAnsi="Times New Roman" w:cs="Times New Roman"/>
          <w:b/>
          <w:sz w:val="26"/>
          <w:szCs w:val="26"/>
        </w:rPr>
        <w:t xml:space="preserve">в отношении объектов тепло-, водоснабжения, находящихся в собственности </w:t>
      </w:r>
      <w:proofErr w:type="spellStart"/>
      <w:r w:rsidR="00DA7332" w:rsidRPr="00716FD6">
        <w:rPr>
          <w:rFonts w:ascii="Times New Roman" w:hAnsi="Times New Roman" w:cs="Times New Roman"/>
          <w:b/>
          <w:sz w:val="26"/>
          <w:szCs w:val="26"/>
        </w:rPr>
        <w:t>Раздольинского</w:t>
      </w:r>
      <w:proofErr w:type="spellEnd"/>
      <w:r w:rsidR="00DA7332" w:rsidRPr="00716FD6">
        <w:rPr>
          <w:rFonts w:ascii="Times New Roman" w:hAnsi="Times New Roman" w:cs="Times New Roman"/>
          <w:b/>
          <w:sz w:val="26"/>
          <w:szCs w:val="26"/>
        </w:rPr>
        <w:t xml:space="preserve"> муниципального образования </w:t>
      </w:r>
      <w:proofErr w:type="spellStart"/>
      <w:r w:rsidR="00DA7332" w:rsidRPr="00716FD6">
        <w:rPr>
          <w:rFonts w:ascii="Times New Roman" w:hAnsi="Times New Roman" w:cs="Times New Roman"/>
          <w:b/>
          <w:sz w:val="26"/>
          <w:szCs w:val="26"/>
        </w:rPr>
        <w:t>Усольского</w:t>
      </w:r>
      <w:proofErr w:type="spellEnd"/>
      <w:r w:rsidR="00DA7332" w:rsidRPr="00716FD6">
        <w:rPr>
          <w:rFonts w:ascii="Times New Roman" w:hAnsi="Times New Roman" w:cs="Times New Roman"/>
          <w:b/>
          <w:sz w:val="26"/>
          <w:szCs w:val="26"/>
        </w:rPr>
        <w:t xml:space="preserve"> района по сообщению №111019/3079010/01 от 11.10.2019г.</w:t>
      </w:r>
    </w:p>
    <w:p w:rsidR="00DA7332" w:rsidRPr="00716FD6" w:rsidRDefault="00DA7332" w:rsidP="00716FD6">
      <w:pPr>
        <w:spacing w:after="0" w:line="240" w:lineRule="auto"/>
        <w:ind w:firstLine="567"/>
        <w:jc w:val="both"/>
        <w:rPr>
          <w:rFonts w:ascii="Times New Roman" w:hAnsi="Times New Roman" w:cs="Times New Roman"/>
          <w:sz w:val="26"/>
          <w:szCs w:val="26"/>
        </w:rPr>
      </w:pPr>
    </w:p>
    <w:p w:rsidR="00DA7332" w:rsidRPr="00716FD6" w:rsidRDefault="00DA7332" w:rsidP="00404924">
      <w:pPr>
        <w:spacing w:after="0" w:line="240" w:lineRule="auto"/>
        <w:ind w:firstLine="567"/>
        <w:jc w:val="both"/>
        <w:rPr>
          <w:rFonts w:ascii="Times New Roman" w:hAnsi="Times New Roman" w:cs="Times New Roman"/>
          <w:sz w:val="26"/>
          <w:szCs w:val="26"/>
        </w:rPr>
      </w:pPr>
      <w:r w:rsidRPr="00716FD6">
        <w:rPr>
          <w:rFonts w:ascii="Times New Roman" w:hAnsi="Times New Roman" w:cs="Times New Roman"/>
          <w:sz w:val="26"/>
          <w:szCs w:val="26"/>
        </w:rPr>
        <w:t xml:space="preserve">Место проведения заседания комиссии: Иркутская область, </w:t>
      </w:r>
      <w:proofErr w:type="spellStart"/>
      <w:r w:rsidRPr="00716FD6">
        <w:rPr>
          <w:rFonts w:ascii="Times New Roman" w:hAnsi="Times New Roman" w:cs="Times New Roman"/>
          <w:sz w:val="26"/>
          <w:szCs w:val="26"/>
        </w:rPr>
        <w:t>Усольский</w:t>
      </w:r>
      <w:proofErr w:type="spellEnd"/>
      <w:r w:rsidRPr="00716FD6">
        <w:rPr>
          <w:rFonts w:ascii="Times New Roman" w:hAnsi="Times New Roman" w:cs="Times New Roman"/>
          <w:sz w:val="26"/>
          <w:szCs w:val="26"/>
        </w:rPr>
        <w:t xml:space="preserve"> район, </w:t>
      </w:r>
      <w:proofErr w:type="spellStart"/>
      <w:r w:rsidRPr="00716FD6">
        <w:rPr>
          <w:rFonts w:ascii="Times New Roman" w:hAnsi="Times New Roman" w:cs="Times New Roman"/>
          <w:sz w:val="26"/>
          <w:szCs w:val="26"/>
        </w:rPr>
        <w:t>п.Раздолье</w:t>
      </w:r>
      <w:proofErr w:type="spellEnd"/>
      <w:r w:rsidRPr="00716FD6">
        <w:rPr>
          <w:rFonts w:ascii="Times New Roman" w:hAnsi="Times New Roman" w:cs="Times New Roman"/>
          <w:sz w:val="26"/>
          <w:szCs w:val="26"/>
        </w:rPr>
        <w:t xml:space="preserve">, </w:t>
      </w:r>
      <w:proofErr w:type="spellStart"/>
      <w:r w:rsidRPr="00716FD6">
        <w:rPr>
          <w:rFonts w:ascii="Times New Roman" w:hAnsi="Times New Roman" w:cs="Times New Roman"/>
          <w:sz w:val="26"/>
          <w:szCs w:val="26"/>
        </w:rPr>
        <w:t>ул.Мира</w:t>
      </w:r>
      <w:proofErr w:type="spellEnd"/>
      <w:r w:rsidRPr="00716FD6">
        <w:rPr>
          <w:rFonts w:ascii="Times New Roman" w:hAnsi="Times New Roman" w:cs="Times New Roman"/>
          <w:sz w:val="26"/>
          <w:szCs w:val="26"/>
        </w:rPr>
        <w:t xml:space="preserve">, 27, здание администрации сельского поселения </w:t>
      </w:r>
      <w:proofErr w:type="spellStart"/>
      <w:r w:rsidRPr="00716FD6">
        <w:rPr>
          <w:rFonts w:ascii="Times New Roman" w:hAnsi="Times New Roman" w:cs="Times New Roman"/>
          <w:sz w:val="26"/>
          <w:szCs w:val="26"/>
        </w:rPr>
        <w:t>Раздольинского</w:t>
      </w:r>
      <w:proofErr w:type="spellEnd"/>
      <w:r w:rsidRPr="00716FD6">
        <w:rPr>
          <w:rFonts w:ascii="Times New Roman" w:hAnsi="Times New Roman" w:cs="Times New Roman"/>
          <w:sz w:val="26"/>
          <w:szCs w:val="26"/>
        </w:rPr>
        <w:t xml:space="preserve"> муниципального образования. </w:t>
      </w:r>
    </w:p>
    <w:p w:rsidR="00DA7332" w:rsidRPr="00716FD6" w:rsidRDefault="00DA7332" w:rsidP="00404924">
      <w:pPr>
        <w:spacing w:after="0" w:line="240" w:lineRule="auto"/>
        <w:ind w:firstLine="567"/>
        <w:jc w:val="both"/>
        <w:rPr>
          <w:rFonts w:ascii="Times New Roman" w:hAnsi="Times New Roman" w:cs="Times New Roman"/>
          <w:b/>
          <w:sz w:val="26"/>
          <w:szCs w:val="26"/>
        </w:rPr>
      </w:pPr>
      <w:r w:rsidRPr="00716FD6">
        <w:rPr>
          <w:rFonts w:ascii="Times New Roman" w:hAnsi="Times New Roman" w:cs="Times New Roman"/>
          <w:b/>
          <w:sz w:val="26"/>
          <w:szCs w:val="26"/>
        </w:rPr>
        <w:t xml:space="preserve">Дата проведения заседания комиссии: </w:t>
      </w:r>
      <w:r w:rsidR="000C7F81">
        <w:rPr>
          <w:rFonts w:ascii="Times New Roman" w:hAnsi="Times New Roman" w:cs="Times New Roman"/>
          <w:b/>
          <w:sz w:val="26"/>
          <w:szCs w:val="26"/>
        </w:rPr>
        <w:t>07</w:t>
      </w:r>
      <w:r w:rsidR="008F4E32">
        <w:rPr>
          <w:rFonts w:ascii="Times New Roman" w:hAnsi="Times New Roman" w:cs="Times New Roman"/>
          <w:b/>
          <w:sz w:val="26"/>
          <w:szCs w:val="26"/>
        </w:rPr>
        <w:t>.04.2020</w:t>
      </w:r>
      <w:r w:rsidRPr="00716FD6">
        <w:rPr>
          <w:rFonts w:ascii="Times New Roman" w:hAnsi="Times New Roman" w:cs="Times New Roman"/>
          <w:b/>
          <w:sz w:val="26"/>
          <w:szCs w:val="26"/>
        </w:rPr>
        <w:t>г.</w:t>
      </w:r>
      <w:r w:rsidR="003F6452" w:rsidRPr="00716FD6">
        <w:rPr>
          <w:rFonts w:ascii="Times New Roman" w:hAnsi="Times New Roman" w:cs="Times New Roman"/>
          <w:b/>
          <w:sz w:val="26"/>
          <w:szCs w:val="26"/>
        </w:rPr>
        <w:t xml:space="preserve"> в </w:t>
      </w:r>
      <w:r w:rsidR="000C7F81">
        <w:rPr>
          <w:rFonts w:ascii="Times New Roman" w:hAnsi="Times New Roman" w:cs="Times New Roman"/>
          <w:b/>
          <w:sz w:val="26"/>
          <w:szCs w:val="26"/>
        </w:rPr>
        <w:t>14</w:t>
      </w:r>
      <w:r w:rsidR="003F6452" w:rsidRPr="00716FD6">
        <w:rPr>
          <w:rFonts w:ascii="Times New Roman" w:hAnsi="Times New Roman" w:cs="Times New Roman"/>
          <w:b/>
          <w:sz w:val="26"/>
          <w:szCs w:val="26"/>
        </w:rPr>
        <w:t>:00ч.</w:t>
      </w:r>
    </w:p>
    <w:p w:rsidR="00DA7332" w:rsidRDefault="003F6452" w:rsidP="00404924">
      <w:pPr>
        <w:spacing w:after="0" w:line="240" w:lineRule="auto"/>
        <w:ind w:firstLine="567"/>
        <w:jc w:val="both"/>
        <w:rPr>
          <w:rFonts w:ascii="Times New Roman" w:eastAsia="Times New Roman" w:hAnsi="Times New Roman" w:cs="Times New Roman"/>
          <w:color w:val="000000" w:themeColor="text1"/>
          <w:spacing w:val="2"/>
          <w:sz w:val="26"/>
          <w:szCs w:val="26"/>
          <w:lang w:eastAsia="ru-RU"/>
        </w:rPr>
      </w:pPr>
      <w:r w:rsidRPr="00716FD6">
        <w:rPr>
          <w:rFonts w:ascii="Times New Roman" w:hAnsi="Times New Roman" w:cs="Times New Roman"/>
          <w:bCs/>
          <w:sz w:val="26"/>
          <w:szCs w:val="26"/>
        </w:rPr>
        <w:t xml:space="preserve">Конкурсная комиссия </w:t>
      </w:r>
      <w:r w:rsidRPr="00716FD6">
        <w:rPr>
          <w:rFonts w:ascii="Times New Roman" w:hAnsi="Times New Roman" w:cs="Times New Roman"/>
          <w:sz w:val="26"/>
          <w:szCs w:val="26"/>
        </w:rPr>
        <w:t xml:space="preserve">по проведению открытого конкурса на право заключения концессионного соглашения в отношении объектов тепло-, водоснабжения находящихся в собственности </w:t>
      </w:r>
      <w:proofErr w:type="spellStart"/>
      <w:r w:rsidRPr="00716FD6">
        <w:rPr>
          <w:rFonts w:ascii="Times New Roman" w:hAnsi="Times New Roman" w:cs="Times New Roman"/>
          <w:sz w:val="26"/>
          <w:szCs w:val="26"/>
        </w:rPr>
        <w:t>Раздольинского</w:t>
      </w:r>
      <w:proofErr w:type="spellEnd"/>
      <w:r w:rsidRPr="00716FD6">
        <w:rPr>
          <w:rFonts w:ascii="Times New Roman" w:hAnsi="Times New Roman" w:cs="Times New Roman"/>
          <w:sz w:val="26"/>
          <w:szCs w:val="26"/>
        </w:rPr>
        <w:t xml:space="preserve"> муниципального образования </w:t>
      </w:r>
      <w:proofErr w:type="spellStart"/>
      <w:r w:rsidRPr="00716FD6">
        <w:rPr>
          <w:rFonts w:ascii="Times New Roman" w:hAnsi="Times New Roman" w:cs="Times New Roman"/>
          <w:sz w:val="26"/>
          <w:szCs w:val="26"/>
        </w:rPr>
        <w:t>Усольского</w:t>
      </w:r>
      <w:proofErr w:type="spellEnd"/>
      <w:r w:rsidRPr="00716FD6">
        <w:rPr>
          <w:rFonts w:ascii="Times New Roman" w:hAnsi="Times New Roman" w:cs="Times New Roman"/>
          <w:sz w:val="26"/>
          <w:szCs w:val="26"/>
        </w:rPr>
        <w:t xml:space="preserve"> района</w:t>
      </w:r>
      <w:r w:rsidR="00DA7332" w:rsidRPr="00716FD6">
        <w:rPr>
          <w:rFonts w:ascii="Times New Roman" w:eastAsia="Times New Roman" w:hAnsi="Times New Roman" w:cs="Times New Roman"/>
          <w:color w:val="000000" w:themeColor="text1"/>
          <w:spacing w:val="2"/>
          <w:sz w:val="26"/>
          <w:szCs w:val="26"/>
          <w:lang w:eastAsia="ru-RU"/>
        </w:rPr>
        <w:t>, в составе:</w:t>
      </w:r>
    </w:p>
    <w:p w:rsidR="008F4E32" w:rsidRPr="008F4E32" w:rsidRDefault="008F4E32" w:rsidP="00404924">
      <w:pPr>
        <w:spacing w:after="0" w:line="240" w:lineRule="auto"/>
        <w:ind w:firstLine="567"/>
        <w:jc w:val="both"/>
        <w:rPr>
          <w:rFonts w:ascii="Times New Roman" w:eastAsia="Times New Roman" w:hAnsi="Times New Roman" w:cs="Times New Roman"/>
          <w:b/>
          <w:color w:val="000000" w:themeColor="text1"/>
          <w:spacing w:val="2"/>
          <w:sz w:val="26"/>
          <w:szCs w:val="26"/>
          <w:lang w:eastAsia="ru-RU"/>
        </w:rPr>
      </w:pPr>
      <w:r w:rsidRPr="008F4E32">
        <w:rPr>
          <w:rFonts w:ascii="Times New Roman" w:eastAsia="Times New Roman" w:hAnsi="Times New Roman" w:cs="Times New Roman"/>
          <w:b/>
          <w:color w:val="000000" w:themeColor="text1"/>
          <w:spacing w:val="2"/>
          <w:sz w:val="26"/>
          <w:szCs w:val="26"/>
          <w:lang w:eastAsia="ru-RU"/>
        </w:rPr>
        <w:t>Председатель комиссии:</w:t>
      </w:r>
    </w:p>
    <w:p w:rsidR="008F4E32" w:rsidRDefault="008F4E32" w:rsidP="00404924">
      <w:pPr>
        <w:spacing w:after="0" w:line="240" w:lineRule="auto"/>
        <w:ind w:firstLine="567"/>
        <w:jc w:val="both"/>
        <w:rPr>
          <w:rFonts w:ascii="Times New Roman" w:eastAsia="Times New Roman" w:hAnsi="Times New Roman" w:cs="Times New Roman"/>
          <w:color w:val="000000" w:themeColor="text1"/>
          <w:spacing w:val="2"/>
          <w:sz w:val="26"/>
          <w:szCs w:val="26"/>
          <w:lang w:eastAsia="ru-RU"/>
        </w:rPr>
      </w:pPr>
      <w:r>
        <w:rPr>
          <w:rFonts w:ascii="Times New Roman" w:eastAsia="Times New Roman" w:hAnsi="Times New Roman" w:cs="Times New Roman"/>
          <w:color w:val="000000" w:themeColor="text1"/>
          <w:spacing w:val="2"/>
          <w:sz w:val="26"/>
          <w:szCs w:val="26"/>
          <w:lang w:eastAsia="ru-RU"/>
        </w:rPr>
        <w:t xml:space="preserve">Добрынин Сергей Иванович – глава сельского поселения </w:t>
      </w:r>
      <w:proofErr w:type="spellStart"/>
      <w:r>
        <w:rPr>
          <w:rFonts w:ascii="Times New Roman" w:eastAsia="Times New Roman" w:hAnsi="Times New Roman" w:cs="Times New Roman"/>
          <w:color w:val="000000" w:themeColor="text1"/>
          <w:spacing w:val="2"/>
          <w:sz w:val="26"/>
          <w:szCs w:val="26"/>
          <w:lang w:eastAsia="ru-RU"/>
        </w:rPr>
        <w:t>Раздольинского</w:t>
      </w:r>
      <w:proofErr w:type="spellEnd"/>
      <w:r>
        <w:rPr>
          <w:rFonts w:ascii="Times New Roman" w:eastAsia="Times New Roman" w:hAnsi="Times New Roman" w:cs="Times New Roman"/>
          <w:color w:val="000000" w:themeColor="text1"/>
          <w:spacing w:val="2"/>
          <w:sz w:val="26"/>
          <w:szCs w:val="26"/>
          <w:lang w:eastAsia="ru-RU"/>
        </w:rPr>
        <w:t xml:space="preserve"> муниципального образования;</w:t>
      </w:r>
    </w:p>
    <w:p w:rsidR="008F4E32" w:rsidRPr="008F4E32" w:rsidRDefault="008F4E32" w:rsidP="00404924">
      <w:pPr>
        <w:spacing w:after="0" w:line="240" w:lineRule="auto"/>
        <w:ind w:firstLine="567"/>
        <w:jc w:val="both"/>
        <w:rPr>
          <w:rFonts w:ascii="Times New Roman" w:hAnsi="Times New Roman" w:cs="Times New Roman"/>
          <w:b/>
          <w:sz w:val="26"/>
          <w:szCs w:val="26"/>
          <w:shd w:val="clear" w:color="auto" w:fill="FFFFFF"/>
        </w:rPr>
      </w:pPr>
      <w:r w:rsidRPr="008F4E32">
        <w:rPr>
          <w:rFonts w:ascii="Times New Roman" w:eastAsia="Times New Roman" w:hAnsi="Times New Roman" w:cs="Times New Roman"/>
          <w:b/>
          <w:color w:val="000000" w:themeColor="text1"/>
          <w:spacing w:val="2"/>
          <w:sz w:val="26"/>
          <w:szCs w:val="26"/>
          <w:lang w:eastAsia="ru-RU"/>
        </w:rPr>
        <w:t>Заместитель председателя комиссии:</w:t>
      </w:r>
    </w:p>
    <w:p w:rsidR="00DA7332" w:rsidRDefault="003F6452" w:rsidP="00404924">
      <w:pPr>
        <w:spacing w:after="0" w:line="240" w:lineRule="auto"/>
        <w:ind w:firstLine="567"/>
        <w:jc w:val="both"/>
        <w:rPr>
          <w:rFonts w:ascii="Times New Roman" w:hAnsi="Times New Roman" w:cs="Times New Roman"/>
          <w:sz w:val="26"/>
          <w:szCs w:val="26"/>
        </w:rPr>
      </w:pPr>
      <w:r w:rsidRPr="00716FD6">
        <w:rPr>
          <w:rFonts w:ascii="Times New Roman" w:hAnsi="Times New Roman" w:cs="Times New Roman"/>
          <w:sz w:val="26"/>
          <w:szCs w:val="26"/>
        </w:rPr>
        <w:t xml:space="preserve"> - </w:t>
      </w:r>
      <w:r w:rsidR="00DA7332" w:rsidRPr="00716FD6">
        <w:rPr>
          <w:rFonts w:ascii="Times New Roman" w:hAnsi="Times New Roman" w:cs="Times New Roman"/>
          <w:sz w:val="26"/>
          <w:szCs w:val="26"/>
        </w:rPr>
        <w:t>Скрипченко Елена Владимировна – ведущий специалист администрации по финансово-бюджетной политике;</w:t>
      </w:r>
    </w:p>
    <w:p w:rsidR="008F4E32" w:rsidRPr="008F4E32" w:rsidRDefault="008F4E32" w:rsidP="00404924">
      <w:pPr>
        <w:spacing w:after="0" w:line="240" w:lineRule="auto"/>
        <w:ind w:firstLine="567"/>
        <w:jc w:val="both"/>
        <w:rPr>
          <w:rFonts w:ascii="Times New Roman" w:hAnsi="Times New Roman" w:cs="Times New Roman"/>
          <w:b/>
          <w:sz w:val="26"/>
          <w:szCs w:val="26"/>
        </w:rPr>
      </w:pPr>
      <w:r>
        <w:rPr>
          <w:rFonts w:ascii="Times New Roman" w:hAnsi="Times New Roman" w:cs="Times New Roman"/>
          <w:b/>
          <w:sz w:val="26"/>
          <w:szCs w:val="26"/>
        </w:rPr>
        <w:t>Секретарь комиссии:</w:t>
      </w:r>
    </w:p>
    <w:p w:rsidR="00DA7332" w:rsidRDefault="003F6452" w:rsidP="00404924">
      <w:pPr>
        <w:spacing w:after="0" w:line="240" w:lineRule="auto"/>
        <w:ind w:firstLine="567"/>
        <w:jc w:val="both"/>
        <w:rPr>
          <w:rFonts w:ascii="Times New Roman" w:hAnsi="Times New Roman" w:cs="Times New Roman"/>
          <w:sz w:val="26"/>
          <w:szCs w:val="26"/>
        </w:rPr>
      </w:pPr>
      <w:r w:rsidRPr="00716FD6">
        <w:rPr>
          <w:rFonts w:ascii="Times New Roman" w:hAnsi="Times New Roman" w:cs="Times New Roman"/>
          <w:sz w:val="26"/>
          <w:szCs w:val="26"/>
        </w:rPr>
        <w:t xml:space="preserve"> - </w:t>
      </w:r>
      <w:r w:rsidR="00DA7332" w:rsidRPr="00716FD6">
        <w:rPr>
          <w:rFonts w:ascii="Times New Roman" w:hAnsi="Times New Roman" w:cs="Times New Roman"/>
          <w:sz w:val="26"/>
          <w:szCs w:val="26"/>
        </w:rPr>
        <w:t xml:space="preserve">Баранова Мария </w:t>
      </w:r>
      <w:proofErr w:type="spellStart"/>
      <w:r w:rsidR="00DA7332" w:rsidRPr="00716FD6">
        <w:rPr>
          <w:rFonts w:ascii="Times New Roman" w:hAnsi="Times New Roman" w:cs="Times New Roman"/>
          <w:sz w:val="26"/>
          <w:szCs w:val="26"/>
        </w:rPr>
        <w:t>Закиевна</w:t>
      </w:r>
      <w:proofErr w:type="spellEnd"/>
      <w:r w:rsidR="00DA7332" w:rsidRPr="00716FD6">
        <w:rPr>
          <w:rFonts w:ascii="Times New Roman" w:hAnsi="Times New Roman" w:cs="Times New Roman"/>
          <w:sz w:val="26"/>
          <w:szCs w:val="26"/>
        </w:rPr>
        <w:t xml:space="preserve"> – специалист администрации по муниципальному заказу.</w:t>
      </w:r>
    </w:p>
    <w:p w:rsidR="008F4E32" w:rsidRPr="008F4E32" w:rsidRDefault="008F4E32" w:rsidP="00404924">
      <w:pPr>
        <w:spacing w:after="0" w:line="240" w:lineRule="auto"/>
        <w:ind w:firstLine="567"/>
        <w:jc w:val="both"/>
        <w:rPr>
          <w:rFonts w:ascii="Times New Roman" w:hAnsi="Times New Roman" w:cs="Times New Roman"/>
          <w:b/>
          <w:sz w:val="26"/>
          <w:szCs w:val="26"/>
        </w:rPr>
      </w:pPr>
      <w:r w:rsidRPr="008F4E32">
        <w:rPr>
          <w:rFonts w:ascii="Times New Roman" w:hAnsi="Times New Roman" w:cs="Times New Roman"/>
          <w:b/>
          <w:sz w:val="26"/>
          <w:szCs w:val="26"/>
        </w:rPr>
        <w:t>Члены комиссии:</w:t>
      </w:r>
    </w:p>
    <w:p w:rsidR="00DA7332" w:rsidRDefault="003F6452" w:rsidP="00404924">
      <w:pPr>
        <w:spacing w:after="0" w:line="240" w:lineRule="auto"/>
        <w:ind w:firstLine="567"/>
        <w:jc w:val="both"/>
        <w:rPr>
          <w:rFonts w:ascii="Times New Roman" w:hAnsi="Times New Roman" w:cs="Times New Roman"/>
          <w:sz w:val="26"/>
          <w:szCs w:val="26"/>
        </w:rPr>
      </w:pPr>
      <w:r w:rsidRPr="00716FD6">
        <w:rPr>
          <w:rFonts w:ascii="Times New Roman" w:hAnsi="Times New Roman" w:cs="Times New Roman"/>
          <w:sz w:val="26"/>
          <w:szCs w:val="26"/>
        </w:rPr>
        <w:t xml:space="preserve"> - </w:t>
      </w:r>
      <w:r w:rsidR="00DA7332" w:rsidRPr="00716FD6">
        <w:rPr>
          <w:rFonts w:ascii="Times New Roman" w:hAnsi="Times New Roman" w:cs="Times New Roman"/>
          <w:sz w:val="26"/>
          <w:szCs w:val="26"/>
        </w:rPr>
        <w:t>Бажанова Юлия Александровна – ведущий специалист администрации по благоустрой</w:t>
      </w:r>
      <w:r w:rsidRPr="00716FD6">
        <w:rPr>
          <w:rFonts w:ascii="Times New Roman" w:hAnsi="Times New Roman" w:cs="Times New Roman"/>
          <w:sz w:val="26"/>
          <w:szCs w:val="26"/>
        </w:rPr>
        <w:t>ству и муниципальному хозяйству</w:t>
      </w:r>
      <w:r w:rsidR="00DA7332" w:rsidRPr="00716FD6">
        <w:rPr>
          <w:rFonts w:ascii="Times New Roman" w:hAnsi="Times New Roman" w:cs="Times New Roman"/>
          <w:sz w:val="26"/>
          <w:szCs w:val="26"/>
        </w:rPr>
        <w:t>,</w:t>
      </w:r>
    </w:p>
    <w:p w:rsidR="00716FD6" w:rsidRPr="00716FD6" w:rsidRDefault="00716FD6" w:rsidP="00404924">
      <w:pPr>
        <w:spacing w:after="0" w:line="240" w:lineRule="auto"/>
        <w:ind w:firstLine="567"/>
        <w:jc w:val="both"/>
        <w:rPr>
          <w:rFonts w:ascii="Times New Roman" w:hAnsi="Times New Roman" w:cs="Times New Roman"/>
          <w:sz w:val="26"/>
          <w:szCs w:val="26"/>
        </w:rPr>
      </w:pPr>
    </w:p>
    <w:p w:rsidR="00DA7332" w:rsidRDefault="003F6452" w:rsidP="00404924">
      <w:pPr>
        <w:spacing w:after="0" w:line="240" w:lineRule="auto"/>
        <w:ind w:firstLine="567"/>
        <w:jc w:val="both"/>
        <w:rPr>
          <w:rFonts w:ascii="Times New Roman" w:hAnsi="Times New Roman" w:cs="Times New Roman"/>
          <w:sz w:val="26"/>
          <w:szCs w:val="26"/>
        </w:rPr>
      </w:pPr>
      <w:r w:rsidRPr="00716FD6">
        <w:rPr>
          <w:rFonts w:ascii="Times New Roman" w:hAnsi="Times New Roman" w:cs="Times New Roman"/>
          <w:bCs/>
          <w:sz w:val="26"/>
          <w:szCs w:val="26"/>
        </w:rPr>
        <w:t xml:space="preserve">провела процедуру </w:t>
      </w:r>
      <w:r w:rsidR="000C7F81" w:rsidRPr="00C131E7">
        <w:rPr>
          <w:rFonts w:ascii="Times New Roman" w:hAnsi="Times New Roman" w:cs="Times New Roman"/>
          <w:b/>
          <w:bCs/>
          <w:sz w:val="26"/>
          <w:szCs w:val="26"/>
        </w:rPr>
        <w:t>повторного</w:t>
      </w:r>
      <w:r w:rsidR="000C7F81">
        <w:rPr>
          <w:rFonts w:ascii="Times New Roman" w:hAnsi="Times New Roman" w:cs="Times New Roman"/>
          <w:bCs/>
          <w:sz w:val="26"/>
          <w:szCs w:val="26"/>
        </w:rPr>
        <w:t xml:space="preserve"> </w:t>
      </w:r>
      <w:r w:rsidR="00B41B68">
        <w:rPr>
          <w:rFonts w:ascii="Times New Roman" w:hAnsi="Times New Roman" w:cs="Times New Roman"/>
          <w:bCs/>
          <w:sz w:val="26"/>
          <w:szCs w:val="26"/>
        </w:rPr>
        <w:t>рассмотрения и оценки</w:t>
      </w:r>
      <w:r w:rsidRPr="00716FD6">
        <w:rPr>
          <w:rFonts w:ascii="Times New Roman" w:hAnsi="Times New Roman" w:cs="Times New Roman"/>
          <w:bCs/>
          <w:sz w:val="26"/>
          <w:szCs w:val="26"/>
        </w:rPr>
        <w:t xml:space="preserve"> </w:t>
      </w:r>
      <w:r w:rsidR="00B41B68">
        <w:rPr>
          <w:rFonts w:ascii="Times New Roman" w:hAnsi="Times New Roman" w:cs="Times New Roman"/>
          <w:bCs/>
          <w:sz w:val="26"/>
          <w:szCs w:val="26"/>
        </w:rPr>
        <w:t>конкурсных предложений</w:t>
      </w:r>
      <w:r w:rsidR="008F4E32">
        <w:rPr>
          <w:rFonts w:ascii="Times New Roman" w:hAnsi="Times New Roman" w:cs="Times New Roman"/>
          <w:bCs/>
          <w:sz w:val="26"/>
          <w:szCs w:val="26"/>
        </w:rPr>
        <w:t xml:space="preserve"> </w:t>
      </w:r>
      <w:r w:rsidRPr="00716FD6">
        <w:rPr>
          <w:rFonts w:ascii="Times New Roman" w:hAnsi="Times New Roman" w:cs="Times New Roman"/>
          <w:bCs/>
          <w:sz w:val="26"/>
          <w:szCs w:val="26"/>
        </w:rPr>
        <w:t xml:space="preserve">на участие в конкурсе на право заключения концессионного соглашения </w:t>
      </w:r>
      <w:r w:rsidRPr="00716FD6">
        <w:rPr>
          <w:rFonts w:ascii="Times New Roman" w:hAnsi="Times New Roman" w:cs="Times New Roman"/>
          <w:sz w:val="26"/>
          <w:szCs w:val="26"/>
        </w:rPr>
        <w:t xml:space="preserve">в отношении объектов тепло-, водоснабжения, находящихся в собственности </w:t>
      </w:r>
      <w:proofErr w:type="spellStart"/>
      <w:r w:rsidRPr="00716FD6">
        <w:rPr>
          <w:rFonts w:ascii="Times New Roman" w:hAnsi="Times New Roman" w:cs="Times New Roman"/>
          <w:sz w:val="26"/>
          <w:szCs w:val="26"/>
        </w:rPr>
        <w:t>Раздольинского</w:t>
      </w:r>
      <w:proofErr w:type="spellEnd"/>
      <w:r w:rsidRPr="00716FD6">
        <w:rPr>
          <w:rFonts w:ascii="Times New Roman" w:hAnsi="Times New Roman" w:cs="Times New Roman"/>
          <w:sz w:val="26"/>
          <w:szCs w:val="26"/>
        </w:rPr>
        <w:t xml:space="preserve"> муниципального образования </w:t>
      </w:r>
      <w:proofErr w:type="spellStart"/>
      <w:r w:rsidRPr="00716FD6">
        <w:rPr>
          <w:rFonts w:ascii="Times New Roman" w:hAnsi="Times New Roman" w:cs="Times New Roman"/>
          <w:sz w:val="26"/>
          <w:szCs w:val="26"/>
        </w:rPr>
        <w:t>Усольского</w:t>
      </w:r>
      <w:proofErr w:type="spellEnd"/>
      <w:r w:rsidRPr="00716FD6">
        <w:rPr>
          <w:rFonts w:ascii="Times New Roman" w:hAnsi="Times New Roman" w:cs="Times New Roman"/>
          <w:sz w:val="26"/>
          <w:szCs w:val="26"/>
        </w:rPr>
        <w:t xml:space="preserve"> района по сообщению</w:t>
      </w:r>
      <w:r w:rsidR="00DA7332" w:rsidRPr="00716FD6">
        <w:rPr>
          <w:rFonts w:ascii="Times New Roman" w:hAnsi="Times New Roman" w:cs="Times New Roman"/>
          <w:sz w:val="26"/>
          <w:szCs w:val="26"/>
        </w:rPr>
        <w:t xml:space="preserve"> №11</w:t>
      </w:r>
      <w:r w:rsidRPr="00716FD6">
        <w:rPr>
          <w:rFonts w:ascii="Times New Roman" w:hAnsi="Times New Roman" w:cs="Times New Roman"/>
          <w:sz w:val="26"/>
          <w:szCs w:val="26"/>
        </w:rPr>
        <w:t>1019/307901</w:t>
      </w:r>
      <w:r w:rsidR="00DA7332" w:rsidRPr="00716FD6">
        <w:rPr>
          <w:rFonts w:ascii="Times New Roman" w:hAnsi="Times New Roman" w:cs="Times New Roman"/>
          <w:sz w:val="26"/>
          <w:szCs w:val="26"/>
        </w:rPr>
        <w:t xml:space="preserve">0/01 от  </w:t>
      </w:r>
      <w:r w:rsidRPr="00716FD6">
        <w:rPr>
          <w:rFonts w:ascii="Times New Roman" w:hAnsi="Times New Roman" w:cs="Times New Roman"/>
          <w:sz w:val="26"/>
          <w:szCs w:val="26"/>
        </w:rPr>
        <w:t>11.10</w:t>
      </w:r>
      <w:r w:rsidR="00DA7332" w:rsidRPr="00716FD6">
        <w:rPr>
          <w:rFonts w:ascii="Times New Roman" w:hAnsi="Times New Roman" w:cs="Times New Roman"/>
          <w:sz w:val="26"/>
          <w:szCs w:val="26"/>
        </w:rPr>
        <w:t xml:space="preserve">.2019г. размещенном на сайте Российской Федерации в информационно-телекоммуникационной сети «Интернет» для размещения информации о проведении торгов – </w:t>
      </w:r>
      <w:hyperlink r:id="rId5" w:history="1">
        <w:r w:rsidR="00DA7332" w:rsidRPr="00716FD6">
          <w:rPr>
            <w:rStyle w:val="a3"/>
            <w:rFonts w:ascii="Times New Roman" w:hAnsi="Times New Roman" w:cs="Times New Roman"/>
            <w:sz w:val="26"/>
            <w:szCs w:val="26"/>
          </w:rPr>
          <w:t>www.torgi.gov.ru</w:t>
        </w:r>
      </w:hyperlink>
      <w:r w:rsidR="00DA7332" w:rsidRPr="00716FD6">
        <w:rPr>
          <w:rFonts w:ascii="Times New Roman" w:hAnsi="Times New Roman" w:cs="Times New Roman"/>
          <w:sz w:val="26"/>
          <w:szCs w:val="26"/>
        </w:rPr>
        <w:t>.</w:t>
      </w:r>
    </w:p>
    <w:p w:rsidR="00AB7FB7" w:rsidRPr="00AB7FB7" w:rsidRDefault="00AB7FB7" w:rsidP="00404924">
      <w:pPr>
        <w:pStyle w:val="a6"/>
        <w:numPr>
          <w:ilvl w:val="0"/>
          <w:numId w:val="6"/>
        </w:numPr>
        <w:spacing w:after="0" w:line="240" w:lineRule="auto"/>
        <w:jc w:val="both"/>
        <w:rPr>
          <w:rFonts w:ascii="Times New Roman" w:hAnsi="Times New Roman" w:cs="Times New Roman"/>
          <w:sz w:val="26"/>
          <w:szCs w:val="26"/>
        </w:rPr>
      </w:pPr>
      <w:r w:rsidRPr="00AB7FB7">
        <w:rPr>
          <w:rFonts w:ascii="Times New Roman" w:hAnsi="Times New Roman" w:cs="Times New Roman"/>
          <w:sz w:val="26"/>
          <w:szCs w:val="26"/>
        </w:rPr>
        <w:t>На заседании рассматривались конкурсные предложения следующих участников конкурса:</w:t>
      </w:r>
    </w:p>
    <w:tbl>
      <w:tblPr>
        <w:tblStyle w:val="a7"/>
        <w:tblW w:w="14596" w:type="dxa"/>
        <w:tblLook w:val="04A0" w:firstRow="1" w:lastRow="0" w:firstColumn="1" w:lastColumn="0" w:noHBand="0" w:noVBand="1"/>
      </w:tblPr>
      <w:tblGrid>
        <w:gridCol w:w="3114"/>
        <w:gridCol w:w="5386"/>
        <w:gridCol w:w="6096"/>
      </w:tblGrid>
      <w:tr w:rsidR="00B41B68" w:rsidRPr="00404924" w:rsidTr="00B41B68">
        <w:tc>
          <w:tcPr>
            <w:tcW w:w="3114" w:type="dxa"/>
          </w:tcPr>
          <w:p w:rsidR="00B41B68" w:rsidRPr="00404924" w:rsidRDefault="00B41B68" w:rsidP="00716FD6">
            <w:pPr>
              <w:jc w:val="both"/>
              <w:rPr>
                <w:rFonts w:ascii="Times New Roman" w:hAnsi="Times New Roman" w:cs="Times New Roman"/>
                <w:sz w:val="24"/>
                <w:szCs w:val="24"/>
              </w:rPr>
            </w:pPr>
            <w:r w:rsidRPr="00404924">
              <w:rPr>
                <w:rFonts w:ascii="Times New Roman" w:hAnsi="Times New Roman" w:cs="Times New Roman"/>
                <w:sz w:val="24"/>
                <w:szCs w:val="24"/>
              </w:rPr>
              <w:t>Регистрационный номер, время, дата</w:t>
            </w:r>
          </w:p>
        </w:tc>
        <w:tc>
          <w:tcPr>
            <w:tcW w:w="5386" w:type="dxa"/>
          </w:tcPr>
          <w:p w:rsidR="00B41B68" w:rsidRPr="00404924" w:rsidRDefault="00B41B68" w:rsidP="00716FD6">
            <w:pPr>
              <w:jc w:val="both"/>
              <w:rPr>
                <w:rFonts w:ascii="Times New Roman" w:hAnsi="Times New Roman" w:cs="Times New Roman"/>
                <w:sz w:val="24"/>
                <w:szCs w:val="24"/>
              </w:rPr>
            </w:pPr>
            <w:r w:rsidRPr="00404924">
              <w:rPr>
                <w:rFonts w:ascii="Times New Roman" w:hAnsi="Times New Roman" w:cs="Times New Roman"/>
                <w:sz w:val="24"/>
                <w:szCs w:val="24"/>
              </w:rPr>
              <w:t>Наименование</w:t>
            </w:r>
          </w:p>
        </w:tc>
        <w:tc>
          <w:tcPr>
            <w:tcW w:w="6096" w:type="dxa"/>
          </w:tcPr>
          <w:p w:rsidR="00B41B68" w:rsidRPr="00404924" w:rsidRDefault="00B41B68" w:rsidP="00716FD6">
            <w:pPr>
              <w:jc w:val="both"/>
              <w:rPr>
                <w:rFonts w:ascii="Times New Roman" w:hAnsi="Times New Roman" w:cs="Times New Roman"/>
                <w:sz w:val="24"/>
                <w:szCs w:val="24"/>
              </w:rPr>
            </w:pPr>
            <w:r w:rsidRPr="00404924">
              <w:rPr>
                <w:rFonts w:ascii="Times New Roman" w:hAnsi="Times New Roman" w:cs="Times New Roman"/>
                <w:sz w:val="24"/>
                <w:szCs w:val="24"/>
              </w:rPr>
              <w:t xml:space="preserve">Место нахождения </w:t>
            </w:r>
          </w:p>
        </w:tc>
      </w:tr>
      <w:tr w:rsidR="00B41B68" w:rsidRPr="00404924" w:rsidTr="00B41B68">
        <w:tc>
          <w:tcPr>
            <w:tcW w:w="3114" w:type="dxa"/>
          </w:tcPr>
          <w:p w:rsidR="00B41B68" w:rsidRPr="00404924" w:rsidRDefault="00B41B68" w:rsidP="00716FD6">
            <w:pPr>
              <w:jc w:val="both"/>
              <w:rPr>
                <w:rFonts w:ascii="Times New Roman" w:hAnsi="Times New Roman" w:cs="Times New Roman"/>
                <w:sz w:val="24"/>
                <w:szCs w:val="24"/>
              </w:rPr>
            </w:pPr>
            <w:r w:rsidRPr="00404924">
              <w:rPr>
                <w:rFonts w:ascii="Times New Roman" w:hAnsi="Times New Roman" w:cs="Times New Roman"/>
                <w:sz w:val="24"/>
                <w:szCs w:val="24"/>
              </w:rPr>
              <w:t>№1</w:t>
            </w:r>
          </w:p>
          <w:p w:rsidR="00B41B68" w:rsidRPr="00404924" w:rsidRDefault="00B41B68" w:rsidP="00716FD6">
            <w:pPr>
              <w:jc w:val="both"/>
              <w:rPr>
                <w:rFonts w:ascii="Times New Roman" w:hAnsi="Times New Roman" w:cs="Times New Roman"/>
                <w:sz w:val="24"/>
                <w:szCs w:val="24"/>
              </w:rPr>
            </w:pPr>
            <w:r w:rsidRPr="00404924">
              <w:rPr>
                <w:rFonts w:ascii="Times New Roman" w:hAnsi="Times New Roman" w:cs="Times New Roman"/>
                <w:sz w:val="24"/>
                <w:szCs w:val="24"/>
              </w:rPr>
              <w:t>30.03.2020г.</w:t>
            </w:r>
          </w:p>
          <w:p w:rsidR="00B41B68" w:rsidRPr="00404924" w:rsidRDefault="00B41B68" w:rsidP="00716FD6">
            <w:pPr>
              <w:jc w:val="both"/>
              <w:rPr>
                <w:rFonts w:ascii="Times New Roman" w:hAnsi="Times New Roman" w:cs="Times New Roman"/>
                <w:sz w:val="24"/>
                <w:szCs w:val="24"/>
              </w:rPr>
            </w:pPr>
            <w:r w:rsidRPr="00404924">
              <w:rPr>
                <w:rFonts w:ascii="Times New Roman" w:hAnsi="Times New Roman" w:cs="Times New Roman"/>
                <w:sz w:val="24"/>
                <w:szCs w:val="24"/>
              </w:rPr>
              <w:t>14:12ч.</w:t>
            </w:r>
          </w:p>
        </w:tc>
        <w:tc>
          <w:tcPr>
            <w:tcW w:w="5386" w:type="dxa"/>
          </w:tcPr>
          <w:p w:rsidR="00B41B68" w:rsidRPr="00404924" w:rsidRDefault="00B41B68" w:rsidP="00716FD6">
            <w:pPr>
              <w:jc w:val="both"/>
              <w:rPr>
                <w:rFonts w:ascii="Times New Roman" w:hAnsi="Times New Roman" w:cs="Times New Roman"/>
                <w:sz w:val="24"/>
                <w:szCs w:val="24"/>
              </w:rPr>
            </w:pPr>
            <w:r w:rsidRPr="00404924">
              <w:rPr>
                <w:rFonts w:ascii="Times New Roman" w:hAnsi="Times New Roman" w:cs="Times New Roman"/>
                <w:sz w:val="24"/>
                <w:szCs w:val="24"/>
              </w:rPr>
              <w:t>Общество с ограниченной ответственностью ТЕПЛОВАЯ КОМПАНИЯ «БЕЛАЯ»</w:t>
            </w:r>
          </w:p>
        </w:tc>
        <w:tc>
          <w:tcPr>
            <w:tcW w:w="6096" w:type="dxa"/>
          </w:tcPr>
          <w:p w:rsidR="00B41B68" w:rsidRPr="00404924" w:rsidRDefault="00B41B68" w:rsidP="00716FD6">
            <w:pPr>
              <w:jc w:val="both"/>
              <w:rPr>
                <w:rFonts w:ascii="Times New Roman" w:hAnsi="Times New Roman" w:cs="Times New Roman"/>
                <w:sz w:val="24"/>
                <w:szCs w:val="24"/>
              </w:rPr>
            </w:pPr>
            <w:r w:rsidRPr="00404924">
              <w:rPr>
                <w:rFonts w:ascii="Times New Roman" w:hAnsi="Times New Roman" w:cs="Times New Roman"/>
                <w:sz w:val="24"/>
                <w:szCs w:val="24"/>
              </w:rPr>
              <w:t xml:space="preserve">665471, Иркутская область, </w:t>
            </w:r>
            <w:proofErr w:type="spellStart"/>
            <w:r w:rsidRPr="00404924">
              <w:rPr>
                <w:rFonts w:ascii="Times New Roman" w:hAnsi="Times New Roman" w:cs="Times New Roman"/>
                <w:sz w:val="24"/>
                <w:szCs w:val="24"/>
              </w:rPr>
              <w:t>Усольский</w:t>
            </w:r>
            <w:proofErr w:type="spellEnd"/>
            <w:r w:rsidRPr="00404924">
              <w:rPr>
                <w:rFonts w:ascii="Times New Roman" w:hAnsi="Times New Roman" w:cs="Times New Roman"/>
                <w:sz w:val="24"/>
                <w:szCs w:val="24"/>
              </w:rPr>
              <w:t xml:space="preserve"> район, поселок </w:t>
            </w:r>
            <w:proofErr w:type="spellStart"/>
            <w:r w:rsidRPr="00404924">
              <w:rPr>
                <w:rFonts w:ascii="Times New Roman" w:hAnsi="Times New Roman" w:cs="Times New Roman"/>
                <w:sz w:val="24"/>
                <w:szCs w:val="24"/>
              </w:rPr>
              <w:t>Новомальтинск</w:t>
            </w:r>
            <w:proofErr w:type="spellEnd"/>
            <w:r w:rsidRPr="00404924">
              <w:rPr>
                <w:rFonts w:ascii="Times New Roman" w:hAnsi="Times New Roman" w:cs="Times New Roman"/>
                <w:sz w:val="24"/>
                <w:szCs w:val="24"/>
              </w:rPr>
              <w:t>, квартал 1-й, д. 15, кв. 1а.</w:t>
            </w:r>
          </w:p>
        </w:tc>
      </w:tr>
      <w:tr w:rsidR="00B41B68" w:rsidRPr="00404924" w:rsidTr="00B41B68">
        <w:tc>
          <w:tcPr>
            <w:tcW w:w="3114" w:type="dxa"/>
          </w:tcPr>
          <w:p w:rsidR="00B41B68" w:rsidRPr="00404924" w:rsidRDefault="00B41B68" w:rsidP="00716FD6">
            <w:pPr>
              <w:jc w:val="both"/>
              <w:rPr>
                <w:rFonts w:ascii="Times New Roman" w:hAnsi="Times New Roman" w:cs="Times New Roman"/>
                <w:sz w:val="24"/>
                <w:szCs w:val="24"/>
              </w:rPr>
            </w:pPr>
            <w:r w:rsidRPr="00404924">
              <w:rPr>
                <w:rFonts w:ascii="Times New Roman" w:hAnsi="Times New Roman" w:cs="Times New Roman"/>
                <w:sz w:val="24"/>
                <w:szCs w:val="24"/>
              </w:rPr>
              <w:t>№2</w:t>
            </w:r>
          </w:p>
          <w:p w:rsidR="00B41B68" w:rsidRPr="00404924" w:rsidRDefault="00B41B68" w:rsidP="00716FD6">
            <w:pPr>
              <w:jc w:val="both"/>
              <w:rPr>
                <w:rFonts w:ascii="Times New Roman" w:hAnsi="Times New Roman" w:cs="Times New Roman"/>
                <w:sz w:val="24"/>
                <w:szCs w:val="24"/>
              </w:rPr>
            </w:pPr>
            <w:r w:rsidRPr="00404924">
              <w:rPr>
                <w:rFonts w:ascii="Times New Roman" w:hAnsi="Times New Roman" w:cs="Times New Roman"/>
                <w:sz w:val="24"/>
                <w:szCs w:val="24"/>
              </w:rPr>
              <w:t>01.04.2020г.</w:t>
            </w:r>
          </w:p>
          <w:p w:rsidR="00B41B68" w:rsidRPr="00404924" w:rsidRDefault="00B41B68" w:rsidP="00716FD6">
            <w:pPr>
              <w:jc w:val="both"/>
              <w:rPr>
                <w:rFonts w:ascii="Times New Roman" w:hAnsi="Times New Roman" w:cs="Times New Roman"/>
                <w:sz w:val="24"/>
                <w:szCs w:val="24"/>
              </w:rPr>
            </w:pPr>
            <w:r w:rsidRPr="00404924">
              <w:rPr>
                <w:rFonts w:ascii="Times New Roman" w:hAnsi="Times New Roman" w:cs="Times New Roman"/>
                <w:sz w:val="24"/>
                <w:szCs w:val="24"/>
              </w:rPr>
              <w:t>11:48ч.</w:t>
            </w:r>
          </w:p>
        </w:tc>
        <w:tc>
          <w:tcPr>
            <w:tcW w:w="5386" w:type="dxa"/>
          </w:tcPr>
          <w:p w:rsidR="00B41B68" w:rsidRPr="00404924" w:rsidRDefault="00B41B68" w:rsidP="00B41B68">
            <w:pPr>
              <w:ind w:firstLine="567"/>
              <w:jc w:val="both"/>
              <w:rPr>
                <w:rFonts w:ascii="Times New Roman" w:hAnsi="Times New Roman" w:cs="Times New Roman"/>
                <w:sz w:val="24"/>
                <w:szCs w:val="24"/>
              </w:rPr>
            </w:pPr>
            <w:r w:rsidRPr="00404924">
              <w:rPr>
                <w:rFonts w:ascii="Times New Roman" w:hAnsi="Times New Roman" w:cs="Times New Roman"/>
                <w:sz w:val="24"/>
                <w:szCs w:val="24"/>
              </w:rPr>
              <w:t>Общество с ограниченной ответственностью «</w:t>
            </w:r>
            <w:proofErr w:type="spellStart"/>
            <w:r w:rsidRPr="00404924">
              <w:rPr>
                <w:rFonts w:ascii="Times New Roman" w:hAnsi="Times New Roman" w:cs="Times New Roman"/>
                <w:sz w:val="24"/>
                <w:szCs w:val="24"/>
              </w:rPr>
              <w:t>Акваресурс</w:t>
            </w:r>
            <w:proofErr w:type="spellEnd"/>
            <w:r w:rsidRPr="00404924">
              <w:rPr>
                <w:rFonts w:ascii="Times New Roman" w:hAnsi="Times New Roman" w:cs="Times New Roman"/>
                <w:sz w:val="24"/>
                <w:szCs w:val="24"/>
              </w:rPr>
              <w:t xml:space="preserve">» </w:t>
            </w:r>
          </w:p>
          <w:p w:rsidR="00B41B68" w:rsidRPr="00404924" w:rsidRDefault="00B41B68" w:rsidP="00716FD6">
            <w:pPr>
              <w:jc w:val="both"/>
              <w:rPr>
                <w:rFonts w:ascii="Times New Roman" w:hAnsi="Times New Roman" w:cs="Times New Roman"/>
                <w:sz w:val="24"/>
                <w:szCs w:val="24"/>
              </w:rPr>
            </w:pPr>
          </w:p>
        </w:tc>
        <w:tc>
          <w:tcPr>
            <w:tcW w:w="6096" w:type="dxa"/>
          </w:tcPr>
          <w:p w:rsidR="00B41B68" w:rsidRPr="00404924" w:rsidRDefault="00B41B68" w:rsidP="00716FD6">
            <w:pPr>
              <w:jc w:val="both"/>
              <w:rPr>
                <w:rFonts w:ascii="Times New Roman" w:hAnsi="Times New Roman" w:cs="Times New Roman"/>
                <w:sz w:val="24"/>
                <w:szCs w:val="24"/>
              </w:rPr>
            </w:pPr>
            <w:r w:rsidRPr="00404924">
              <w:rPr>
                <w:rFonts w:ascii="Times New Roman" w:hAnsi="Times New Roman" w:cs="Times New Roman"/>
                <w:sz w:val="24"/>
                <w:szCs w:val="24"/>
              </w:rPr>
              <w:t xml:space="preserve">665076, Иркутская область, </w:t>
            </w:r>
            <w:proofErr w:type="spellStart"/>
            <w:r w:rsidRPr="00404924">
              <w:rPr>
                <w:rFonts w:ascii="Times New Roman" w:hAnsi="Times New Roman" w:cs="Times New Roman"/>
                <w:sz w:val="24"/>
                <w:szCs w:val="24"/>
              </w:rPr>
              <w:t>Тайшетский</w:t>
            </w:r>
            <w:proofErr w:type="spellEnd"/>
            <w:r w:rsidRPr="00404924">
              <w:rPr>
                <w:rFonts w:ascii="Times New Roman" w:hAnsi="Times New Roman" w:cs="Times New Roman"/>
                <w:sz w:val="24"/>
                <w:szCs w:val="24"/>
              </w:rPr>
              <w:t xml:space="preserve"> район, </w:t>
            </w:r>
            <w:proofErr w:type="spellStart"/>
            <w:r w:rsidRPr="00404924">
              <w:rPr>
                <w:rFonts w:ascii="Times New Roman" w:hAnsi="Times New Roman" w:cs="Times New Roman"/>
                <w:sz w:val="24"/>
                <w:szCs w:val="24"/>
              </w:rPr>
              <w:t>р.п</w:t>
            </w:r>
            <w:proofErr w:type="spellEnd"/>
            <w:r w:rsidRPr="00404924">
              <w:rPr>
                <w:rFonts w:ascii="Times New Roman" w:hAnsi="Times New Roman" w:cs="Times New Roman"/>
                <w:sz w:val="24"/>
                <w:szCs w:val="24"/>
              </w:rPr>
              <w:t xml:space="preserve">. Юрты, </w:t>
            </w:r>
            <w:proofErr w:type="spellStart"/>
            <w:r w:rsidRPr="00404924">
              <w:rPr>
                <w:rFonts w:ascii="Times New Roman" w:hAnsi="Times New Roman" w:cs="Times New Roman"/>
                <w:sz w:val="24"/>
                <w:szCs w:val="24"/>
              </w:rPr>
              <w:t>ул.Партизанская</w:t>
            </w:r>
            <w:proofErr w:type="spellEnd"/>
            <w:r w:rsidRPr="00404924">
              <w:rPr>
                <w:rFonts w:ascii="Times New Roman" w:hAnsi="Times New Roman" w:cs="Times New Roman"/>
                <w:sz w:val="24"/>
                <w:szCs w:val="24"/>
              </w:rPr>
              <w:t>, д. 8/1</w:t>
            </w:r>
          </w:p>
        </w:tc>
      </w:tr>
    </w:tbl>
    <w:p w:rsidR="00AB7FB7" w:rsidRPr="00AB7FB7" w:rsidRDefault="00AB7FB7" w:rsidP="00AB7FB7">
      <w:pPr>
        <w:pStyle w:val="a6"/>
        <w:numPr>
          <w:ilvl w:val="0"/>
          <w:numId w:val="6"/>
        </w:numPr>
        <w:spacing w:line="240" w:lineRule="auto"/>
        <w:ind w:left="0" w:firstLine="567"/>
        <w:jc w:val="both"/>
        <w:rPr>
          <w:rFonts w:ascii="Times New Roman" w:hAnsi="Times New Roman" w:cs="Times New Roman"/>
          <w:sz w:val="26"/>
          <w:szCs w:val="26"/>
        </w:rPr>
      </w:pPr>
      <w:r w:rsidRPr="00AB7FB7">
        <w:rPr>
          <w:rFonts w:ascii="Times New Roman" w:hAnsi="Times New Roman" w:cs="Times New Roman"/>
          <w:sz w:val="26"/>
          <w:szCs w:val="26"/>
        </w:rPr>
        <w:lastRenderedPageBreak/>
        <w:t>Оценка конкурсных предложений в соответствии с критериями конкурса, указанными в части 2.3 статьи 24 Федерального закона от 21.07.2005года №115-ФЗ,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AB7FB7" w:rsidRPr="00AB7FB7" w:rsidRDefault="00AB7FB7" w:rsidP="00AB7FB7">
      <w:pPr>
        <w:pStyle w:val="a6"/>
        <w:spacing w:line="240" w:lineRule="auto"/>
        <w:ind w:left="0" w:firstLine="567"/>
        <w:jc w:val="both"/>
        <w:rPr>
          <w:rFonts w:ascii="Times New Roman" w:hAnsi="Times New Roman" w:cs="Times New Roman"/>
          <w:sz w:val="26"/>
          <w:szCs w:val="26"/>
        </w:rPr>
      </w:pPr>
      <w:r w:rsidRPr="00AB7FB7">
        <w:rPr>
          <w:rFonts w:ascii="Times New Roman" w:hAnsi="Times New Roman" w:cs="Times New Roman"/>
          <w:color w:val="333333"/>
          <w:sz w:val="26"/>
          <w:szCs w:val="26"/>
          <w:shd w:val="clear" w:color="auto" w:fill="FFFFFF"/>
        </w:rPr>
        <w:t>-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1C00E5" w:rsidRDefault="00AB7FB7" w:rsidP="00716FD6">
      <w:pPr>
        <w:spacing w:line="240" w:lineRule="auto"/>
        <w:ind w:firstLine="567"/>
        <w:jc w:val="both"/>
        <w:rPr>
          <w:rStyle w:val="a3"/>
          <w:rFonts w:ascii="Times New Roman" w:hAnsi="Times New Roman" w:cs="Times New Roman"/>
          <w:color w:val="auto"/>
          <w:sz w:val="26"/>
          <w:szCs w:val="26"/>
          <w:u w:val="none"/>
        </w:rPr>
      </w:pPr>
      <w:r>
        <w:rPr>
          <w:rFonts w:ascii="Times New Roman" w:hAnsi="Times New Roman" w:cs="Times New Roman"/>
          <w:sz w:val="26"/>
          <w:szCs w:val="26"/>
        </w:rPr>
        <w:t xml:space="preserve">Согласно расчетам дисконтированной валовой выручки, произведенной с применением вычислительной программы, размещенной на официальном сайте </w:t>
      </w:r>
      <w:r w:rsidRPr="00716FD6">
        <w:rPr>
          <w:rFonts w:ascii="Times New Roman" w:hAnsi="Times New Roman" w:cs="Times New Roman"/>
          <w:sz w:val="26"/>
          <w:szCs w:val="26"/>
        </w:rPr>
        <w:t xml:space="preserve">– </w:t>
      </w:r>
      <w:hyperlink r:id="rId6" w:history="1">
        <w:r w:rsidRPr="00716FD6">
          <w:rPr>
            <w:rStyle w:val="a3"/>
            <w:rFonts w:ascii="Times New Roman" w:hAnsi="Times New Roman" w:cs="Times New Roman"/>
            <w:sz w:val="26"/>
            <w:szCs w:val="26"/>
          </w:rPr>
          <w:t>www.torgi.gov.ru</w:t>
        </w:r>
      </w:hyperlink>
      <w:r>
        <w:rPr>
          <w:rStyle w:val="a3"/>
          <w:rFonts w:ascii="Times New Roman" w:hAnsi="Times New Roman" w:cs="Times New Roman"/>
          <w:sz w:val="26"/>
          <w:szCs w:val="26"/>
        </w:rPr>
        <w:t>,</w:t>
      </w:r>
      <w:r>
        <w:rPr>
          <w:rStyle w:val="a3"/>
          <w:rFonts w:ascii="Times New Roman" w:hAnsi="Times New Roman" w:cs="Times New Roman"/>
          <w:color w:val="auto"/>
          <w:sz w:val="26"/>
          <w:szCs w:val="26"/>
          <w:u w:val="none"/>
        </w:rPr>
        <w:t xml:space="preserve"> ДВВ ООО ТК «Белая</w:t>
      </w:r>
      <w:proofErr w:type="gramStart"/>
      <w:r>
        <w:rPr>
          <w:rStyle w:val="a3"/>
          <w:rFonts w:ascii="Times New Roman" w:hAnsi="Times New Roman" w:cs="Times New Roman"/>
          <w:color w:val="auto"/>
          <w:sz w:val="26"/>
          <w:szCs w:val="26"/>
          <w:u w:val="none"/>
        </w:rPr>
        <w:t xml:space="preserve">» </w:t>
      </w:r>
      <w:r w:rsidRPr="00AB7FB7">
        <w:rPr>
          <w:rStyle w:val="a3"/>
          <w:rFonts w:ascii="Times New Roman" w:hAnsi="Times New Roman" w:cs="Times New Roman"/>
          <w:color w:val="auto"/>
          <w:sz w:val="26"/>
          <w:szCs w:val="26"/>
          <w:u w:val="none"/>
        </w:rPr>
        <w:t>&gt;</w:t>
      </w:r>
      <w:proofErr w:type="gramEnd"/>
      <w:r>
        <w:rPr>
          <w:rStyle w:val="a3"/>
          <w:rFonts w:ascii="Times New Roman" w:hAnsi="Times New Roman" w:cs="Times New Roman"/>
          <w:color w:val="auto"/>
          <w:sz w:val="26"/>
          <w:szCs w:val="26"/>
          <w:u w:val="none"/>
        </w:rPr>
        <w:t xml:space="preserve"> ДВВ ООО «</w:t>
      </w:r>
      <w:proofErr w:type="spellStart"/>
      <w:r>
        <w:rPr>
          <w:rStyle w:val="a3"/>
          <w:rFonts w:ascii="Times New Roman" w:hAnsi="Times New Roman" w:cs="Times New Roman"/>
          <w:color w:val="auto"/>
          <w:sz w:val="26"/>
          <w:szCs w:val="26"/>
          <w:u w:val="none"/>
        </w:rPr>
        <w:t>Акваресурс</w:t>
      </w:r>
      <w:proofErr w:type="spellEnd"/>
      <w:r>
        <w:rPr>
          <w:rStyle w:val="a3"/>
          <w:rFonts w:ascii="Times New Roman" w:hAnsi="Times New Roman" w:cs="Times New Roman"/>
          <w:color w:val="auto"/>
          <w:sz w:val="26"/>
          <w:szCs w:val="26"/>
          <w:u w:val="none"/>
        </w:rPr>
        <w:t>» менее чем на 2% превышающее минимальное значение дисконтированной выручке.</w:t>
      </w:r>
    </w:p>
    <w:p w:rsidR="00232FB5" w:rsidRDefault="005120D4" w:rsidP="00716FD6">
      <w:pPr>
        <w:spacing w:line="240" w:lineRule="auto"/>
        <w:ind w:firstLine="567"/>
        <w:jc w:val="both"/>
        <w:rPr>
          <w:rFonts w:ascii="Times New Roman" w:hAnsi="Times New Roman" w:cs="Times New Roman"/>
          <w:color w:val="333333"/>
          <w:sz w:val="26"/>
          <w:szCs w:val="26"/>
          <w:shd w:val="clear" w:color="auto" w:fill="FFFFFF"/>
        </w:rPr>
      </w:pPr>
      <w:r>
        <w:rPr>
          <w:rFonts w:ascii="Times New Roman" w:hAnsi="Times New Roman" w:cs="Times New Roman"/>
          <w:sz w:val="26"/>
          <w:szCs w:val="26"/>
        </w:rPr>
        <w:t xml:space="preserve">Для определения лучших условий, предложенных в конкурсных предложениях на участие в конкурсе, конкурсная комиссия оценила и сопоставила предложения участников конкурса по </w:t>
      </w:r>
      <w:r w:rsidRPr="00AB7FB7">
        <w:rPr>
          <w:rFonts w:ascii="Times New Roman" w:hAnsi="Times New Roman" w:cs="Times New Roman"/>
          <w:color w:val="333333"/>
          <w:sz w:val="26"/>
          <w:szCs w:val="26"/>
          <w:shd w:val="clear" w:color="auto" w:fill="FFFFFF"/>
        </w:rPr>
        <w:t>наибольшему количеству содержащихся в конкурсном предложении наилучших плановых значений показателей деятельности концессионера</w:t>
      </w:r>
      <w:r>
        <w:rPr>
          <w:rFonts w:ascii="Times New Roman" w:hAnsi="Times New Roman" w:cs="Times New Roman"/>
          <w:color w:val="333333"/>
          <w:sz w:val="26"/>
          <w:szCs w:val="26"/>
          <w:shd w:val="clear" w:color="auto" w:fill="FFFFFF"/>
        </w:rPr>
        <w:t>:</w:t>
      </w:r>
    </w:p>
    <w:tbl>
      <w:tblPr>
        <w:tblStyle w:val="a7"/>
        <w:tblW w:w="15062" w:type="dxa"/>
        <w:tblLayout w:type="fixed"/>
        <w:tblLook w:val="04A0" w:firstRow="1" w:lastRow="0" w:firstColumn="1" w:lastColumn="0" w:noHBand="0" w:noVBand="1"/>
      </w:tblPr>
      <w:tblGrid>
        <w:gridCol w:w="578"/>
        <w:gridCol w:w="3103"/>
        <w:gridCol w:w="2127"/>
        <w:gridCol w:w="1982"/>
        <w:gridCol w:w="1561"/>
        <w:gridCol w:w="2127"/>
        <w:gridCol w:w="1982"/>
        <w:gridCol w:w="1602"/>
      </w:tblGrid>
      <w:tr w:rsidR="00A82957" w:rsidRPr="001D5F10" w:rsidTr="001D5F10">
        <w:tc>
          <w:tcPr>
            <w:tcW w:w="578" w:type="dxa"/>
          </w:tcPr>
          <w:p w:rsidR="00280AC9" w:rsidRPr="001D5F10" w:rsidRDefault="00280AC9" w:rsidP="00716FD6">
            <w:pPr>
              <w:jc w:val="both"/>
              <w:rPr>
                <w:rFonts w:ascii="Times New Roman" w:hAnsi="Times New Roman" w:cs="Times New Roman"/>
                <w:b/>
                <w:sz w:val="24"/>
                <w:szCs w:val="24"/>
              </w:rPr>
            </w:pPr>
            <w:r w:rsidRPr="001D5F10">
              <w:rPr>
                <w:rFonts w:ascii="Times New Roman" w:hAnsi="Times New Roman" w:cs="Times New Roman"/>
                <w:b/>
                <w:sz w:val="24"/>
                <w:szCs w:val="24"/>
              </w:rPr>
              <w:t>№ п/п</w:t>
            </w:r>
          </w:p>
        </w:tc>
        <w:tc>
          <w:tcPr>
            <w:tcW w:w="3103" w:type="dxa"/>
          </w:tcPr>
          <w:p w:rsidR="00280AC9" w:rsidRPr="001D5F10" w:rsidRDefault="00280AC9" w:rsidP="00716FD6">
            <w:pPr>
              <w:jc w:val="both"/>
              <w:rPr>
                <w:rFonts w:ascii="Times New Roman" w:hAnsi="Times New Roman" w:cs="Times New Roman"/>
                <w:b/>
                <w:sz w:val="24"/>
                <w:szCs w:val="24"/>
              </w:rPr>
            </w:pPr>
            <w:r w:rsidRPr="001D5F10">
              <w:rPr>
                <w:rFonts w:ascii="Times New Roman" w:hAnsi="Times New Roman" w:cs="Times New Roman"/>
                <w:b/>
                <w:sz w:val="24"/>
                <w:szCs w:val="24"/>
              </w:rPr>
              <w:t>Плановое значение показателя</w:t>
            </w:r>
          </w:p>
        </w:tc>
        <w:tc>
          <w:tcPr>
            <w:tcW w:w="4109" w:type="dxa"/>
            <w:gridSpan w:val="2"/>
          </w:tcPr>
          <w:p w:rsidR="00280AC9" w:rsidRPr="001D5F10" w:rsidRDefault="00280AC9" w:rsidP="00280AC9">
            <w:pPr>
              <w:jc w:val="center"/>
              <w:rPr>
                <w:rFonts w:ascii="Times New Roman" w:hAnsi="Times New Roman" w:cs="Times New Roman"/>
                <w:b/>
                <w:sz w:val="24"/>
                <w:szCs w:val="24"/>
              </w:rPr>
            </w:pPr>
            <w:r w:rsidRPr="001D5F10">
              <w:rPr>
                <w:rFonts w:ascii="Times New Roman" w:hAnsi="Times New Roman" w:cs="Times New Roman"/>
                <w:b/>
                <w:sz w:val="24"/>
                <w:szCs w:val="24"/>
              </w:rPr>
              <w:t>ООО ТК «Белая»</w:t>
            </w:r>
          </w:p>
        </w:tc>
        <w:tc>
          <w:tcPr>
            <w:tcW w:w="1561" w:type="dxa"/>
          </w:tcPr>
          <w:p w:rsidR="00280AC9" w:rsidRPr="001D5F10" w:rsidRDefault="00280AC9" w:rsidP="00280AC9">
            <w:pPr>
              <w:jc w:val="center"/>
              <w:rPr>
                <w:rFonts w:ascii="Times New Roman" w:hAnsi="Times New Roman" w:cs="Times New Roman"/>
                <w:b/>
                <w:sz w:val="24"/>
                <w:szCs w:val="24"/>
              </w:rPr>
            </w:pPr>
            <w:r w:rsidRPr="001D5F10">
              <w:rPr>
                <w:rFonts w:ascii="Times New Roman" w:hAnsi="Times New Roman" w:cs="Times New Roman"/>
                <w:b/>
                <w:sz w:val="24"/>
                <w:szCs w:val="24"/>
              </w:rPr>
              <w:t>Наилучшее значение/</w:t>
            </w:r>
            <w:r w:rsidR="00A82957" w:rsidRPr="001D5F10">
              <w:rPr>
                <w:rFonts w:ascii="Times New Roman" w:hAnsi="Times New Roman" w:cs="Times New Roman"/>
                <w:b/>
                <w:sz w:val="24"/>
                <w:szCs w:val="24"/>
              </w:rPr>
              <w:t xml:space="preserve"> </w:t>
            </w:r>
            <w:r w:rsidRPr="001D5F10">
              <w:rPr>
                <w:rFonts w:ascii="Times New Roman" w:hAnsi="Times New Roman" w:cs="Times New Roman"/>
                <w:b/>
                <w:sz w:val="24"/>
                <w:szCs w:val="24"/>
              </w:rPr>
              <w:t>равное</w:t>
            </w:r>
          </w:p>
        </w:tc>
        <w:tc>
          <w:tcPr>
            <w:tcW w:w="4109" w:type="dxa"/>
            <w:gridSpan w:val="2"/>
          </w:tcPr>
          <w:p w:rsidR="00280AC9" w:rsidRPr="001D5F10" w:rsidRDefault="00280AC9" w:rsidP="00280AC9">
            <w:pPr>
              <w:jc w:val="center"/>
              <w:rPr>
                <w:rFonts w:ascii="Times New Roman" w:hAnsi="Times New Roman" w:cs="Times New Roman"/>
                <w:b/>
                <w:sz w:val="24"/>
                <w:szCs w:val="24"/>
              </w:rPr>
            </w:pPr>
            <w:r w:rsidRPr="001D5F10">
              <w:rPr>
                <w:rFonts w:ascii="Times New Roman" w:hAnsi="Times New Roman" w:cs="Times New Roman"/>
                <w:b/>
                <w:sz w:val="24"/>
                <w:szCs w:val="24"/>
              </w:rPr>
              <w:t>ООО «</w:t>
            </w:r>
            <w:proofErr w:type="spellStart"/>
            <w:r w:rsidRPr="001D5F10">
              <w:rPr>
                <w:rFonts w:ascii="Times New Roman" w:hAnsi="Times New Roman" w:cs="Times New Roman"/>
                <w:b/>
                <w:sz w:val="24"/>
                <w:szCs w:val="24"/>
              </w:rPr>
              <w:t>Акваресурс</w:t>
            </w:r>
            <w:proofErr w:type="spellEnd"/>
            <w:r w:rsidRPr="001D5F10">
              <w:rPr>
                <w:rFonts w:ascii="Times New Roman" w:hAnsi="Times New Roman" w:cs="Times New Roman"/>
                <w:b/>
                <w:sz w:val="24"/>
                <w:szCs w:val="24"/>
              </w:rPr>
              <w:t>»</w:t>
            </w:r>
          </w:p>
        </w:tc>
        <w:tc>
          <w:tcPr>
            <w:tcW w:w="1602" w:type="dxa"/>
          </w:tcPr>
          <w:p w:rsidR="00280AC9" w:rsidRPr="001D5F10" w:rsidRDefault="00280AC9" w:rsidP="00716FD6">
            <w:pPr>
              <w:jc w:val="both"/>
              <w:rPr>
                <w:rFonts w:ascii="Times New Roman" w:hAnsi="Times New Roman" w:cs="Times New Roman"/>
                <w:sz w:val="24"/>
                <w:szCs w:val="24"/>
              </w:rPr>
            </w:pPr>
            <w:r w:rsidRPr="001D5F10">
              <w:rPr>
                <w:rFonts w:ascii="Times New Roman" w:hAnsi="Times New Roman" w:cs="Times New Roman"/>
                <w:b/>
                <w:sz w:val="24"/>
                <w:szCs w:val="24"/>
              </w:rPr>
              <w:t>Наилучшее значение/</w:t>
            </w:r>
            <w:r w:rsidR="00A82957" w:rsidRPr="001D5F10">
              <w:rPr>
                <w:rFonts w:ascii="Times New Roman" w:hAnsi="Times New Roman" w:cs="Times New Roman"/>
                <w:b/>
                <w:sz w:val="24"/>
                <w:szCs w:val="24"/>
              </w:rPr>
              <w:t xml:space="preserve"> </w:t>
            </w:r>
            <w:r w:rsidRPr="001D5F10">
              <w:rPr>
                <w:rFonts w:ascii="Times New Roman" w:hAnsi="Times New Roman" w:cs="Times New Roman"/>
                <w:b/>
                <w:sz w:val="24"/>
                <w:szCs w:val="24"/>
              </w:rPr>
              <w:t>равное</w:t>
            </w:r>
          </w:p>
        </w:tc>
      </w:tr>
      <w:tr w:rsidR="00280AC9" w:rsidRPr="001D5F10" w:rsidTr="001D5F10">
        <w:tc>
          <w:tcPr>
            <w:tcW w:w="578" w:type="dxa"/>
            <w:vMerge w:val="restart"/>
          </w:tcPr>
          <w:p w:rsidR="00280AC9" w:rsidRPr="001D5F10" w:rsidRDefault="00280AC9" w:rsidP="00280AC9">
            <w:pPr>
              <w:jc w:val="both"/>
              <w:rPr>
                <w:rFonts w:ascii="Times New Roman" w:hAnsi="Times New Roman" w:cs="Times New Roman"/>
                <w:sz w:val="24"/>
                <w:szCs w:val="24"/>
              </w:rPr>
            </w:pPr>
            <w:r w:rsidRPr="001D5F10">
              <w:rPr>
                <w:rFonts w:ascii="Times New Roman" w:hAnsi="Times New Roman" w:cs="Times New Roman"/>
                <w:sz w:val="24"/>
                <w:szCs w:val="24"/>
              </w:rPr>
              <w:t>1</w:t>
            </w:r>
          </w:p>
        </w:tc>
        <w:tc>
          <w:tcPr>
            <w:tcW w:w="3103" w:type="dxa"/>
            <w:vMerge w:val="restart"/>
          </w:tcPr>
          <w:p w:rsidR="00280AC9" w:rsidRPr="001D5F10" w:rsidRDefault="00280AC9" w:rsidP="00280AC9">
            <w:pPr>
              <w:jc w:val="both"/>
              <w:rPr>
                <w:rFonts w:ascii="Times New Roman" w:hAnsi="Times New Roman" w:cs="Times New Roman"/>
                <w:sz w:val="24"/>
                <w:szCs w:val="24"/>
              </w:rPr>
            </w:pPr>
            <w:r w:rsidRPr="001D5F10">
              <w:rPr>
                <w:rFonts w:ascii="Times New Roman" w:eastAsia="Arial Unicode MS" w:hAnsi="Times New Roman" w:cs="Times New Roman"/>
                <w:kern w:val="1"/>
                <w:sz w:val="24"/>
                <w:szCs w:val="24"/>
              </w:rPr>
              <w:t>Предельный размер расходов на реконструкцию и модернизацию объекта концессионного соглашения, которые предполагается осуществить Концессионером</w:t>
            </w:r>
            <w:r w:rsidR="00A82957" w:rsidRPr="001D5F10">
              <w:rPr>
                <w:rFonts w:ascii="Times New Roman" w:eastAsia="Arial Unicode MS" w:hAnsi="Times New Roman" w:cs="Times New Roman"/>
                <w:kern w:val="1"/>
                <w:sz w:val="24"/>
                <w:szCs w:val="24"/>
              </w:rPr>
              <w:t>, тыс. руб.</w:t>
            </w:r>
          </w:p>
        </w:tc>
        <w:tc>
          <w:tcPr>
            <w:tcW w:w="2127" w:type="dxa"/>
          </w:tcPr>
          <w:p w:rsidR="00280AC9" w:rsidRPr="001D5F10" w:rsidRDefault="00280AC9" w:rsidP="00280AC9">
            <w:pPr>
              <w:jc w:val="both"/>
              <w:rPr>
                <w:rFonts w:ascii="Times New Roman" w:hAnsi="Times New Roman" w:cs="Times New Roman"/>
                <w:b/>
                <w:sz w:val="24"/>
                <w:szCs w:val="24"/>
              </w:rPr>
            </w:pPr>
            <w:r w:rsidRPr="001D5F10">
              <w:rPr>
                <w:rFonts w:ascii="Times New Roman" w:hAnsi="Times New Roman" w:cs="Times New Roman"/>
                <w:b/>
                <w:sz w:val="24"/>
                <w:szCs w:val="24"/>
              </w:rPr>
              <w:t>Теплоснабжение</w:t>
            </w:r>
          </w:p>
        </w:tc>
        <w:tc>
          <w:tcPr>
            <w:tcW w:w="1982" w:type="dxa"/>
          </w:tcPr>
          <w:p w:rsidR="00280AC9" w:rsidRPr="001D5F10" w:rsidRDefault="00280AC9" w:rsidP="00280AC9">
            <w:pPr>
              <w:jc w:val="both"/>
              <w:rPr>
                <w:rFonts w:ascii="Times New Roman" w:hAnsi="Times New Roman" w:cs="Times New Roman"/>
                <w:b/>
                <w:sz w:val="24"/>
                <w:szCs w:val="24"/>
              </w:rPr>
            </w:pPr>
            <w:r w:rsidRPr="001D5F10">
              <w:rPr>
                <w:rFonts w:ascii="Times New Roman" w:hAnsi="Times New Roman" w:cs="Times New Roman"/>
                <w:b/>
                <w:sz w:val="24"/>
                <w:szCs w:val="24"/>
              </w:rPr>
              <w:t>Водоснабжение</w:t>
            </w:r>
          </w:p>
        </w:tc>
        <w:tc>
          <w:tcPr>
            <w:tcW w:w="1561" w:type="dxa"/>
            <w:vMerge w:val="restart"/>
          </w:tcPr>
          <w:p w:rsidR="00280AC9" w:rsidRPr="001D5F10" w:rsidRDefault="00280AC9" w:rsidP="00280AC9">
            <w:pPr>
              <w:jc w:val="center"/>
              <w:rPr>
                <w:rFonts w:ascii="Times New Roman" w:hAnsi="Times New Roman" w:cs="Times New Roman"/>
                <w:b/>
                <w:sz w:val="24"/>
                <w:szCs w:val="24"/>
              </w:rPr>
            </w:pPr>
          </w:p>
          <w:p w:rsidR="00280AC9" w:rsidRPr="001D5F10" w:rsidRDefault="00280AC9" w:rsidP="00280AC9">
            <w:pPr>
              <w:jc w:val="center"/>
              <w:rPr>
                <w:rFonts w:ascii="Times New Roman" w:hAnsi="Times New Roman" w:cs="Times New Roman"/>
                <w:b/>
                <w:sz w:val="24"/>
                <w:szCs w:val="24"/>
              </w:rPr>
            </w:pPr>
          </w:p>
          <w:p w:rsidR="00280AC9" w:rsidRPr="001D5F10" w:rsidRDefault="00280AC9" w:rsidP="00280AC9">
            <w:pPr>
              <w:jc w:val="center"/>
              <w:rPr>
                <w:rFonts w:ascii="Times New Roman" w:hAnsi="Times New Roman" w:cs="Times New Roman"/>
                <w:b/>
                <w:sz w:val="24"/>
                <w:szCs w:val="24"/>
              </w:rPr>
            </w:pPr>
          </w:p>
          <w:p w:rsidR="00280AC9" w:rsidRPr="001D5F10" w:rsidRDefault="00280AC9" w:rsidP="00280AC9">
            <w:pPr>
              <w:jc w:val="center"/>
              <w:rPr>
                <w:rFonts w:ascii="Times New Roman" w:hAnsi="Times New Roman" w:cs="Times New Roman"/>
                <w:b/>
                <w:sz w:val="24"/>
                <w:szCs w:val="24"/>
              </w:rPr>
            </w:pPr>
            <w:r w:rsidRPr="001D5F10">
              <w:rPr>
                <w:rFonts w:ascii="Times New Roman" w:hAnsi="Times New Roman" w:cs="Times New Roman"/>
                <w:b/>
                <w:sz w:val="24"/>
                <w:szCs w:val="24"/>
              </w:rPr>
              <w:t>Равное</w:t>
            </w:r>
          </w:p>
        </w:tc>
        <w:tc>
          <w:tcPr>
            <w:tcW w:w="2127" w:type="dxa"/>
          </w:tcPr>
          <w:p w:rsidR="00280AC9" w:rsidRPr="001D5F10" w:rsidRDefault="00280AC9" w:rsidP="00280AC9">
            <w:pPr>
              <w:jc w:val="both"/>
              <w:rPr>
                <w:rFonts w:ascii="Times New Roman" w:hAnsi="Times New Roman" w:cs="Times New Roman"/>
                <w:b/>
                <w:sz w:val="24"/>
                <w:szCs w:val="24"/>
              </w:rPr>
            </w:pPr>
            <w:r w:rsidRPr="001D5F10">
              <w:rPr>
                <w:rFonts w:ascii="Times New Roman" w:hAnsi="Times New Roman" w:cs="Times New Roman"/>
                <w:b/>
                <w:sz w:val="24"/>
                <w:szCs w:val="24"/>
              </w:rPr>
              <w:t>Теплоснабжение</w:t>
            </w:r>
          </w:p>
        </w:tc>
        <w:tc>
          <w:tcPr>
            <w:tcW w:w="1982" w:type="dxa"/>
          </w:tcPr>
          <w:p w:rsidR="00280AC9" w:rsidRPr="001D5F10" w:rsidRDefault="00280AC9" w:rsidP="00280AC9">
            <w:pPr>
              <w:jc w:val="both"/>
              <w:rPr>
                <w:rFonts w:ascii="Times New Roman" w:hAnsi="Times New Roman" w:cs="Times New Roman"/>
                <w:b/>
                <w:sz w:val="24"/>
                <w:szCs w:val="24"/>
              </w:rPr>
            </w:pPr>
            <w:r w:rsidRPr="001D5F10">
              <w:rPr>
                <w:rFonts w:ascii="Times New Roman" w:hAnsi="Times New Roman" w:cs="Times New Roman"/>
                <w:b/>
                <w:sz w:val="24"/>
                <w:szCs w:val="24"/>
              </w:rPr>
              <w:t>Водоснабжение</w:t>
            </w:r>
          </w:p>
        </w:tc>
        <w:tc>
          <w:tcPr>
            <w:tcW w:w="1602" w:type="dxa"/>
            <w:vMerge w:val="restart"/>
          </w:tcPr>
          <w:p w:rsidR="00280AC9" w:rsidRPr="001D5F10" w:rsidRDefault="00280AC9" w:rsidP="00280AC9">
            <w:pPr>
              <w:jc w:val="center"/>
              <w:rPr>
                <w:rFonts w:ascii="Times New Roman" w:hAnsi="Times New Roman" w:cs="Times New Roman"/>
                <w:b/>
                <w:sz w:val="24"/>
                <w:szCs w:val="24"/>
              </w:rPr>
            </w:pPr>
          </w:p>
          <w:p w:rsidR="00280AC9" w:rsidRPr="001D5F10" w:rsidRDefault="00280AC9" w:rsidP="00280AC9">
            <w:pPr>
              <w:jc w:val="center"/>
              <w:rPr>
                <w:rFonts w:ascii="Times New Roman" w:hAnsi="Times New Roman" w:cs="Times New Roman"/>
                <w:b/>
                <w:sz w:val="24"/>
                <w:szCs w:val="24"/>
              </w:rPr>
            </w:pPr>
          </w:p>
          <w:p w:rsidR="00280AC9" w:rsidRPr="001D5F10" w:rsidRDefault="00280AC9" w:rsidP="00280AC9">
            <w:pPr>
              <w:jc w:val="center"/>
              <w:rPr>
                <w:rFonts w:ascii="Times New Roman" w:hAnsi="Times New Roman" w:cs="Times New Roman"/>
                <w:b/>
                <w:sz w:val="24"/>
                <w:szCs w:val="24"/>
              </w:rPr>
            </w:pPr>
          </w:p>
          <w:p w:rsidR="00280AC9" w:rsidRPr="001D5F10" w:rsidRDefault="00280AC9" w:rsidP="00280AC9">
            <w:pPr>
              <w:jc w:val="center"/>
              <w:rPr>
                <w:rFonts w:ascii="Times New Roman" w:hAnsi="Times New Roman" w:cs="Times New Roman"/>
                <w:b/>
                <w:sz w:val="24"/>
                <w:szCs w:val="24"/>
              </w:rPr>
            </w:pPr>
            <w:r w:rsidRPr="001D5F10">
              <w:rPr>
                <w:rFonts w:ascii="Times New Roman" w:hAnsi="Times New Roman" w:cs="Times New Roman"/>
                <w:b/>
                <w:sz w:val="24"/>
                <w:szCs w:val="24"/>
              </w:rPr>
              <w:t>Равное</w:t>
            </w:r>
          </w:p>
        </w:tc>
      </w:tr>
      <w:tr w:rsidR="00280AC9" w:rsidRPr="001D5F10" w:rsidTr="001D5F10">
        <w:tc>
          <w:tcPr>
            <w:tcW w:w="578" w:type="dxa"/>
            <w:vMerge/>
          </w:tcPr>
          <w:p w:rsidR="00280AC9" w:rsidRPr="001D5F10" w:rsidRDefault="00280AC9" w:rsidP="00716FD6">
            <w:pPr>
              <w:jc w:val="both"/>
              <w:rPr>
                <w:rFonts w:ascii="Times New Roman" w:hAnsi="Times New Roman" w:cs="Times New Roman"/>
                <w:sz w:val="24"/>
                <w:szCs w:val="24"/>
              </w:rPr>
            </w:pPr>
          </w:p>
        </w:tc>
        <w:tc>
          <w:tcPr>
            <w:tcW w:w="3103" w:type="dxa"/>
            <w:vMerge/>
          </w:tcPr>
          <w:p w:rsidR="00280AC9" w:rsidRPr="001D5F10" w:rsidRDefault="00280AC9" w:rsidP="00716FD6">
            <w:pPr>
              <w:jc w:val="both"/>
              <w:rPr>
                <w:rFonts w:ascii="Times New Roman" w:hAnsi="Times New Roman" w:cs="Times New Roman"/>
                <w:sz w:val="24"/>
                <w:szCs w:val="24"/>
              </w:rPr>
            </w:pPr>
          </w:p>
        </w:tc>
        <w:tc>
          <w:tcPr>
            <w:tcW w:w="2127" w:type="dxa"/>
          </w:tcPr>
          <w:p w:rsidR="00280AC9" w:rsidRPr="001D5F10" w:rsidRDefault="00280AC9" w:rsidP="00280AC9">
            <w:pPr>
              <w:jc w:val="both"/>
              <w:rPr>
                <w:rFonts w:ascii="Times New Roman" w:hAnsi="Times New Roman" w:cs="Times New Roman"/>
                <w:sz w:val="24"/>
                <w:szCs w:val="24"/>
              </w:rPr>
            </w:pPr>
            <w:r w:rsidRPr="001D5F10">
              <w:rPr>
                <w:rFonts w:ascii="Times New Roman" w:hAnsi="Times New Roman" w:cs="Times New Roman"/>
                <w:sz w:val="24"/>
                <w:szCs w:val="24"/>
              </w:rPr>
              <w:t xml:space="preserve">2020г. – 237,8 </w:t>
            </w:r>
          </w:p>
          <w:p w:rsidR="00280AC9" w:rsidRPr="001D5F10" w:rsidRDefault="00280AC9" w:rsidP="00A82957">
            <w:pPr>
              <w:jc w:val="both"/>
              <w:rPr>
                <w:rFonts w:ascii="Times New Roman" w:hAnsi="Times New Roman" w:cs="Times New Roman"/>
                <w:sz w:val="24"/>
                <w:szCs w:val="24"/>
              </w:rPr>
            </w:pPr>
            <w:r w:rsidRPr="001D5F10">
              <w:rPr>
                <w:rFonts w:ascii="Times New Roman" w:hAnsi="Times New Roman" w:cs="Times New Roman"/>
                <w:sz w:val="24"/>
                <w:szCs w:val="24"/>
              </w:rPr>
              <w:t xml:space="preserve">2021г. – 247,3 </w:t>
            </w:r>
          </w:p>
        </w:tc>
        <w:tc>
          <w:tcPr>
            <w:tcW w:w="1982" w:type="dxa"/>
          </w:tcPr>
          <w:p w:rsidR="00280AC9" w:rsidRPr="001D5F10" w:rsidRDefault="00280AC9" w:rsidP="00280AC9">
            <w:pPr>
              <w:jc w:val="both"/>
              <w:rPr>
                <w:rFonts w:ascii="Times New Roman" w:hAnsi="Times New Roman" w:cs="Times New Roman"/>
                <w:sz w:val="24"/>
                <w:szCs w:val="24"/>
              </w:rPr>
            </w:pPr>
            <w:r w:rsidRPr="001D5F10">
              <w:rPr>
                <w:rFonts w:ascii="Times New Roman" w:hAnsi="Times New Roman" w:cs="Times New Roman"/>
                <w:sz w:val="24"/>
                <w:szCs w:val="24"/>
              </w:rPr>
              <w:t xml:space="preserve">2020г. – 103,7 </w:t>
            </w:r>
          </w:p>
          <w:p w:rsidR="00280AC9" w:rsidRPr="001D5F10" w:rsidRDefault="00280AC9" w:rsidP="00280AC9">
            <w:pPr>
              <w:jc w:val="both"/>
              <w:rPr>
                <w:rFonts w:ascii="Times New Roman" w:hAnsi="Times New Roman" w:cs="Times New Roman"/>
                <w:sz w:val="24"/>
                <w:szCs w:val="24"/>
              </w:rPr>
            </w:pPr>
            <w:r w:rsidRPr="001D5F10">
              <w:rPr>
                <w:rFonts w:ascii="Times New Roman" w:hAnsi="Times New Roman" w:cs="Times New Roman"/>
                <w:sz w:val="24"/>
                <w:szCs w:val="24"/>
              </w:rPr>
              <w:t xml:space="preserve">2021г. – 107,9 </w:t>
            </w:r>
          </w:p>
          <w:p w:rsidR="00280AC9" w:rsidRPr="001D5F10" w:rsidRDefault="00280AC9" w:rsidP="00280AC9">
            <w:pPr>
              <w:jc w:val="both"/>
              <w:rPr>
                <w:rFonts w:ascii="Times New Roman" w:hAnsi="Times New Roman" w:cs="Times New Roman"/>
                <w:sz w:val="24"/>
                <w:szCs w:val="24"/>
              </w:rPr>
            </w:pPr>
            <w:r w:rsidRPr="001D5F10">
              <w:rPr>
                <w:rFonts w:ascii="Times New Roman" w:hAnsi="Times New Roman" w:cs="Times New Roman"/>
                <w:sz w:val="24"/>
                <w:szCs w:val="24"/>
              </w:rPr>
              <w:t xml:space="preserve">2022г. – 112,2 </w:t>
            </w:r>
          </w:p>
          <w:p w:rsidR="00280AC9" w:rsidRPr="001D5F10" w:rsidRDefault="00280AC9" w:rsidP="00A82957">
            <w:pPr>
              <w:jc w:val="both"/>
              <w:rPr>
                <w:rFonts w:ascii="Times New Roman" w:hAnsi="Times New Roman" w:cs="Times New Roman"/>
                <w:sz w:val="24"/>
                <w:szCs w:val="24"/>
              </w:rPr>
            </w:pPr>
            <w:r w:rsidRPr="001D5F10">
              <w:rPr>
                <w:rFonts w:ascii="Times New Roman" w:hAnsi="Times New Roman" w:cs="Times New Roman"/>
                <w:sz w:val="24"/>
                <w:szCs w:val="24"/>
              </w:rPr>
              <w:t xml:space="preserve">2023г. – 197,8 </w:t>
            </w:r>
          </w:p>
        </w:tc>
        <w:tc>
          <w:tcPr>
            <w:tcW w:w="1561" w:type="dxa"/>
            <w:vMerge/>
          </w:tcPr>
          <w:p w:rsidR="00280AC9" w:rsidRPr="001D5F10" w:rsidRDefault="00280AC9" w:rsidP="00716FD6">
            <w:pPr>
              <w:jc w:val="both"/>
              <w:rPr>
                <w:rFonts w:ascii="Times New Roman" w:hAnsi="Times New Roman" w:cs="Times New Roman"/>
                <w:b/>
                <w:sz w:val="24"/>
                <w:szCs w:val="24"/>
              </w:rPr>
            </w:pPr>
          </w:p>
        </w:tc>
        <w:tc>
          <w:tcPr>
            <w:tcW w:w="2127" w:type="dxa"/>
          </w:tcPr>
          <w:p w:rsidR="00280AC9" w:rsidRPr="001D5F10" w:rsidRDefault="00280AC9" w:rsidP="00A82957">
            <w:pPr>
              <w:jc w:val="both"/>
              <w:rPr>
                <w:rFonts w:ascii="Times New Roman" w:hAnsi="Times New Roman" w:cs="Times New Roman"/>
                <w:sz w:val="24"/>
                <w:szCs w:val="24"/>
              </w:rPr>
            </w:pPr>
            <w:r w:rsidRPr="001D5F10">
              <w:rPr>
                <w:rFonts w:ascii="Times New Roman" w:hAnsi="Times New Roman" w:cs="Times New Roman"/>
                <w:sz w:val="24"/>
                <w:szCs w:val="24"/>
              </w:rPr>
              <w:t xml:space="preserve">2020г. – 237,8 2021г. – 247,3 </w:t>
            </w:r>
          </w:p>
        </w:tc>
        <w:tc>
          <w:tcPr>
            <w:tcW w:w="1982" w:type="dxa"/>
          </w:tcPr>
          <w:p w:rsidR="00280AC9" w:rsidRPr="001D5F10" w:rsidRDefault="00280AC9" w:rsidP="00280AC9">
            <w:pPr>
              <w:jc w:val="both"/>
              <w:rPr>
                <w:rFonts w:ascii="Times New Roman" w:hAnsi="Times New Roman" w:cs="Times New Roman"/>
                <w:sz w:val="24"/>
                <w:szCs w:val="24"/>
              </w:rPr>
            </w:pPr>
            <w:r w:rsidRPr="001D5F10">
              <w:rPr>
                <w:rFonts w:ascii="Times New Roman" w:hAnsi="Times New Roman" w:cs="Times New Roman"/>
                <w:sz w:val="24"/>
                <w:szCs w:val="24"/>
              </w:rPr>
              <w:t xml:space="preserve">2020г. – 103,7 </w:t>
            </w:r>
          </w:p>
          <w:p w:rsidR="00280AC9" w:rsidRPr="001D5F10" w:rsidRDefault="00280AC9" w:rsidP="00280AC9">
            <w:pPr>
              <w:jc w:val="both"/>
              <w:rPr>
                <w:rFonts w:ascii="Times New Roman" w:hAnsi="Times New Roman" w:cs="Times New Roman"/>
                <w:sz w:val="24"/>
                <w:szCs w:val="24"/>
              </w:rPr>
            </w:pPr>
            <w:r w:rsidRPr="001D5F10">
              <w:rPr>
                <w:rFonts w:ascii="Times New Roman" w:hAnsi="Times New Roman" w:cs="Times New Roman"/>
                <w:sz w:val="24"/>
                <w:szCs w:val="24"/>
              </w:rPr>
              <w:t xml:space="preserve">2021г. – 107,9 </w:t>
            </w:r>
          </w:p>
          <w:p w:rsidR="00280AC9" w:rsidRPr="001D5F10" w:rsidRDefault="00280AC9" w:rsidP="00280AC9">
            <w:pPr>
              <w:jc w:val="both"/>
              <w:rPr>
                <w:rFonts w:ascii="Times New Roman" w:hAnsi="Times New Roman" w:cs="Times New Roman"/>
                <w:sz w:val="24"/>
                <w:szCs w:val="24"/>
              </w:rPr>
            </w:pPr>
            <w:r w:rsidRPr="001D5F10">
              <w:rPr>
                <w:rFonts w:ascii="Times New Roman" w:hAnsi="Times New Roman" w:cs="Times New Roman"/>
                <w:sz w:val="24"/>
                <w:szCs w:val="24"/>
              </w:rPr>
              <w:t xml:space="preserve">2022г. – 112,2 </w:t>
            </w:r>
          </w:p>
          <w:p w:rsidR="00280AC9" w:rsidRPr="001D5F10" w:rsidRDefault="00280AC9" w:rsidP="00A82957">
            <w:pPr>
              <w:jc w:val="both"/>
              <w:rPr>
                <w:rFonts w:ascii="Times New Roman" w:hAnsi="Times New Roman" w:cs="Times New Roman"/>
                <w:sz w:val="24"/>
                <w:szCs w:val="24"/>
              </w:rPr>
            </w:pPr>
            <w:r w:rsidRPr="001D5F10">
              <w:rPr>
                <w:rFonts w:ascii="Times New Roman" w:hAnsi="Times New Roman" w:cs="Times New Roman"/>
                <w:sz w:val="24"/>
                <w:szCs w:val="24"/>
              </w:rPr>
              <w:t xml:space="preserve">2023г. – 197,8 </w:t>
            </w:r>
          </w:p>
        </w:tc>
        <w:tc>
          <w:tcPr>
            <w:tcW w:w="1602" w:type="dxa"/>
            <w:vMerge/>
          </w:tcPr>
          <w:p w:rsidR="00280AC9" w:rsidRPr="001D5F10" w:rsidRDefault="00280AC9" w:rsidP="00280AC9">
            <w:pPr>
              <w:jc w:val="center"/>
              <w:rPr>
                <w:rFonts w:ascii="Times New Roman" w:hAnsi="Times New Roman" w:cs="Times New Roman"/>
                <w:b/>
                <w:sz w:val="24"/>
                <w:szCs w:val="24"/>
              </w:rPr>
            </w:pPr>
          </w:p>
        </w:tc>
      </w:tr>
      <w:tr w:rsidR="00A82957" w:rsidRPr="001D5F10" w:rsidTr="001D5F10">
        <w:tc>
          <w:tcPr>
            <w:tcW w:w="578" w:type="dxa"/>
          </w:tcPr>
          <w:p w:rsidR="00280AC9" w:rsidRPr="001D5F10" w:rsidRDefault="00280AC9" w:rsidP="00280AC9">
            <w:pPr>
              <w:jc w:val="both"/>
              <w:rPr>
                <w:rFonts w:ascii="Times New Roman" w:hAnsi="Times New Roman" w:cs="Times New Roman"/>
                <w:sz w:val="24"/>
                <w:szCs w:val="24"/>
              </w:rPr>
            </w:pPr>
            <w:r w:rsidRPr="001D5F10">
              <w:rPr>
                <w:rFonts w:ascii="Times New Roman" w:hAnsi="Times New Roman" w:cs="Times New Roman"/>
                <w:sz w:val="24"/>
                <w:szCs w:val="24"/>
              </w:rPr>
              <w:t>2</w:t>
            </w:r>
          </w:p>
        </w:tc>
        <w:tc>
          <w:tcPr>
            <w:tcW w:w="3103" w:type="dxa"/>
          </w:tcPr>
          <w:p w:rsidR="00280AC9" w:rsidRPr="001D5F10" w:rsidRDefault="00280AC9" w:rsidP="00280AC9">
            <w:pPr>
              <w:jc w:val="both"/>
              <w:rPr>
                <w:rFonts w:ascii="Times New Roman" w:hAnsi="Times New Roman" w:cs="Times New Roman"/>
                <w:sz w:val="24"/>
                <w:szCs w:val="24"/>
              </w:rPr>
            </w:pPr>
            <w:r w:rsidRPr="001D5F10">
              <w:rPr>
                <w:rFonts w:ascii="Times New Roman" w:hAnsi="Times New Roman" w:cs="Times New Roman"/>
                <w:sz w:val="24"/>
                <w:szCs w:val="24"/>
              </w:rPr>
              <w:t>Базовый уровень операционных расходов</w:t>
            </w:r>
          </w:p>
        </w:tc>
        <w:tc>
          <w:tcPr>
            <w:tcW w:w="2127" w:type="dxa"/>
          </w:tcPr>
          <w:p w:rsidR="00280AC9" w:rsidRPr="001D5F10" w:rsidRDefault="00280AC9" w:rsidP="00280AC9">
            <w:pPr>
              <w:jc w:val="both"/>
              <w:rPr>
                <w:rFonts w:ascii="Times New Roman" w:hAnsi="Times New Roman" w:cs="Times New Roman"/>
                <w:sz w:val="24"/>
                <w:szCs w:val="24"/>
              </w:rPr>
            </w:pPr>
            <w:r w:rsidRPr="001D5F10">
              <w:rPr>
                <w:rFonts w:ascii="Times New Roman" w:hAnsi="Times New Roman" w:cs="Times New Roman"/>
                <w:sz w:val="24"/>
                <w:szCs w:val="24"/>
              </w:rPr>
              <w:t>1885,46 тыс. руб.</w:t>
            </w:r>
          </w:p>
        </w:tc>
        <w:tc>
          <w:tcPr>
            <w:tcW w:w="1982" w:type="dxa"/>
          </w:tcPr>
          <w:p w:rsidR="00280AC9" w:rsidRPr="001D5F10" w:rsidRDefault="00280AC9" w:rsidP="00280AC9">
            <w:pPr>
              <w:jc w:val="both"/>
              <w:rPr>
                <w:rFonts w:ascii="Times New Roman" w:hAnsi="Times New Roman" w:cs="Times New Roman"/>
                <w:sz w:val="24"/>
                <w:szCs w:val="24"/>
              </w:rPr>
            </w:pPr>
            <w:r w:rsidRPr="001D5F10">
              <w:rPr>
                <w:rFonts w:ascii="Times New Roman" w:hAnsi="Times New Roman" w:cs="Times New Roman"/>
                <w:sz w:val="24"/>
                <w:szCs w:val="24"/>
              </w:rPr>
              <w:t>1148,4 тыс. руб.</w:t>
            </w:r>
          </w:p>
        </w:tc>
        <w:tc>
          <w:tcPr>
            <w:tcW w:w="1561" w:type="dxa"/>
          </w:tcPr>
          <w:p w:rsidR="00280AC9" w:rsidRPr="001D5F10" w:rsidRDefault="00280AC9" w:rsidP="00280AC9">
            <w:pPr>
              <w:jc w:val="center"/>
              <w:rPr>
                <w:rFonts w:ascii="Times New Roman" w:hAnsi="Times New Roman" w:cs="Times New Roman"/>
                <w:b/>
                <w:sz w:val="24"/>
                <w:szCs w:val="24"/>
              </w:rPr>
            </w:pPr>
            <w:r w:rsidRPr="001D5F10">
              <w:rPr>
                <w:rFonts w:ascii="Times New Roman" w:hAnsi="Times New Roman" w:cs="Times New Roman"/>
                <w:b/>
                <w:sz w:val="24"/>
                <w:szCs w:val="24"/>
              </w:rPr>
              <w:t>-</w:t>
            </w:r>
          </w:p>
        </w:tc>
        <w:tc>
          <w:tcPr>
            <w:tcW w:w="2127" w:type="dxa"/>
          </w:tcPr>
          <w:p w:rsidR="00280AC9" w:rsidRPr="001D5F10" w:rsidRDefault="00280AC9" w:rsidP="00280AC9">
            <w:pPr>
              <w:jc w:val="both"/>
              <w:rPr>
                <w:rFonts w:ascii="Times New Roman" w:hAnsi="Times New Roman" w:cs="Times New Roman"/>
                <w:sz w:val="24"/>
                <w:szCs w:val="24"/>
              </w:rPr>
            </w:pPr>
            <w:r w:rsidRPr="001D5F10">
              <w:rPr>
                <w:rFonts w:ascii="Times New Roman" w:hAnsi="Times New Roman" w:cs="Times New Roman"/>
                <w:sz w:val="24"/>
                <w:szCs w:val="24"/>
              </w:rPr>
              <w:t>1844,6 тыс. руб.</w:t>
            </w:r>
          </w:p>
        </w:tc>
        <w:tc>
          <w:tcPr>
            <w:tcW w:w="1982" w:type="dxa"/>
          </w:tcPr>
          <w:p w:rsidR="00280AC9" w:rsidRPr="001D5F10" w:rsidRDefault="00280AC9" w:rsidP="00280AC9">
            <w:pPr>
              <w:jc w:val="both"/>
              <w:rPr>
                <w:rFonts w:ascii="Times New Roman" w:hAnsi="Times New Roman" w:cs="Times New Roman"/>
                <w:sz w:val="24"/>
                <w:szCs w:val="24"/>
              </w:rPr>
            </w:pPr>
            <w:r w:rsidRPr="001D5F10">
              <w:rPr>
                <w:rFonts w:ascii="Times New Roman" w:hAnsi="Times New Roman" w:cs="Times New Roman"/>
                <w:sz w:val="24"/>
                <w:szCs w:val="24"/>
              </w:rPr>
              <w:t>1123,6 тыс. руб.</w:t>
            </w:r>
          </w:p>
        </w:tc>
        <w:tc>
          <w:tcPr>
            <w:tcW w:w="1602" w:type="dxa"/>
          </w:tcPr>
          <w:p w:rsidR="00280AC9" w:rsidRPr="001D5F10" w:rsidRDefault="00280AC9" w:rsidP="00280AC9">
            <w:pPr>
              <w:jc w:val="center"/>
              <w:rPr>
                <w:rFonts w:ascii="Times New Roman" w:hAnsi="Times New Roman" w:cs="Times New Roman"/>
                <w:b/>
                <w:sz w:val="24"/>
                <w:szCs w:val="24"/>
              </w:rPr>
            </w:pPr>
            <w:r w:rsidRPr="001D5F10">
              <w:rPr>
                <w:rFonts w:ascii="Times New Roman" w:hAnsi="Times New Roman" w:cs="Times New Roman"/>
                <w:b/>
                <w:sz w:val="24"/>
                <w:szCs w:val="24"/>
              </w:rPr>
              <w:t>Наилучшее</w:t>
            </w:r>
          </w:p>
        </w:tc>
      </w:tr>
      <w:tr w:rsidR="00A82957" w:rsidRPr="001D5F10" w:rsidTr="001D5F10">
        <w:tc>
          <w:tcPr>
            <w:tcW w:w="578" w:type="dxa"/>
          </w:tcPr>
          <w:p w:rsidR="000C1CA6" w:rsidRPr="001D5F10" w:rsidRDefault="000C1CA6" w:rsidP="000C1CA6">
            <w:pPr>
              <w:jc w:val="both"/>
              <w:rPr>
                <w:rFonts w:ascii="Times New Roman" w:hAnsi="Times New Roman" w:cs="Times New Roman"/>
                <w:sz w:val="24"/>
                <w:szCs w:val="24"/>
              </w:rPr>
            </w:pPr>
            <w:r w:rsidRPr="001D5F10">
              <w:rPr>
                <w:rFonts w:ascii="Times New Roman" w:hAnsi="Times New Roman" w:cs="Times New Roman"/>
                <w:sz w:val="24"/>
                <w:szCs w:val="24"/>
              </w:rPr>
              <w:t>3</w:t>
            </w:r>
          </w:p>
        </w:tc>
        <w:tc>
          <w:tcPr>
            <w:tcW w:w="3103" w:type="dxa"/>
          </w:tcPr>
          <w:p w:rsidR="000C1CA6" w:rsidRPr="001D5F10" w:rsidRDefault="000C1CA6" w:rsidP="000C1CA6">
            <w:pPr>
              <w:jc w:val="both"/>
              <w:rPr>
                <w:rFonts w:ascii="Times New Roman" w:hAnsi="Times New Roman" w:cs="Times New Roman"/>
                <w:sz w:val="24"/>
                <w:szCs w:val="24"/>
              </w:rPr>
            </w:pPr>
            <w:r w:rsidRPr="001D5F10">
              <w:rPr>
                <w:rFonts w:ascii="Times New Roman" w:hAnsi="Times New Roman" w:cs="Times New Roman"/>
                <w:sz w:val="24"/>
                <w:szCs w:val="24"/>
              </w:rPr>
              <w:t>Нормативный уровень прибыли, %</w:t>
            </w:r>
          </w:p>
        </w:tc>
        <w:tc>
          <w:tcPr>
            <w:tcW w:w="2127" w:type="dxa"/>
          </w:tcPr>
          <w:p w:rsidR="000C1CA6" w:rsidRPr="001D5F10" w:rsidRDefault="000C1CA6" w:rsidP="000C1CA6">
            <w:pPr>
              <w:jc w:val="both"/>
              <w:rPr>
                <w:rFonts w:ascii="Times New Roman" w:hAnsi="Times New Roman" w:cs="Times New Roman"/>
                <w:sz w:val="24"/>
                <w:szCs w:val="24"/>
              </w:rPr>
            </w:pPr>
            <w:r w:rsidRPr="001D5F10">
              <w:rPr>
                <w:rFonts w:ascii="Times New Roman" w:hAnsi="Times New Roman" w:cs="Times New Roman"/>
                <w:sz w:val="24"/>
                <w:szCs w:val="24"/>
              </w:rPr>
              <w:t>2020г. – 6,0</w:t>
            </w:r>
          </w:p>
          <w:p w:rsidR="000C1CA6" w:rsidRPr="001D5F10" w:rsidRDefault="000C1CA6" w:rsidP="000C1CA6">
            <w:pPr>
              <w:jc w:val="both"/>
              <w:rPr>
                <w:rFonts w:ascii="Times New Roman" w:hAnsi="Times New Roman" w:cs="Times New Roman"/>
                <w:sz w:val="24"/>
                <w:szCs w:val="24"/>
              </w:rPr>
            </w:pPr>
            <w:r w:rsidRPr="001D5F10">
              <w:rPr>
                <w:rFonts w:ascii="Times New Roman" w:hAnsi="Times New Roman" w:cs="Times New Roman"/>
                <w:sz w:val="24"/>
                <w:szCs w:val="24"/>
              </w:rPr>
              <w:t>2021г. – 4,0</w:t>
            </w:r>
          </w:p>
        </w:tc>
        <w:tc>
          <w:tcPr>
            <w:tcW w:w="1982" w:type="dxa"/>
          </w:tcPr>
          <w:p w:rsidR="000C1CA6" w:rsidRPr="001D5F10" w:rsidRDefault="000C1CA6" w:rsidP="000C1CA6">
            <w:pPr>
              <w:jc w:val="both"/>
              <w:rPr>
                <w:rFonts w:ascii="Times New Roman" w:hAnsi="Times New Roman" w:cs="Times New Roman"/>
                <w:sz w:val="24"/>
                <w:szCs w:val="24"/>
              </w:rPr>
            </w:pPr>
            <w:r w:rsidRPr="001D5F10">
              <w:rPr>
                <w:rFonts w:ascii="Times New Roman" w:hAnsi="Times New Roman" w:cs="Times New Roman"/>
                <w:sz w:val="24"/>
                <w:szCs w:val="24"/>
              </w:rPr>
              <w:t>2020г. – 6,5</w:t>
            </w:r>
          </w:p>
          <w:p w:rsidR="000C1CA6" w:rsidRPr="001D5F10" w:rsidRDefault="000C1CA6" w:rsidP="000C1CA6">
            <w:pPr>
              <w:jc w:val="both"/>
              <w:rPr>
                <w:rFonts w:ascii="Times New Roman" w:hAnsi="Times New Roman" w:cs="Times New Roman"/>
                <w:sz w:val="24"/>
                <w:szCs w:val="24"/>
              </w:rPr>
            </w:pPr>
            <w:r w:rsidRPr="001D5F10">
              <w:rPr>
                <w:rFonts w:ascii="Times New Roman" w:hAnsi="Times New Roman" w:cs="Times New Roman"/>
                <w:sz w:val="24"/>
                <w:szCs w:val="24"/>
              </w:rPr>
              <w:t>2021г. – 6,5</w:t>
            </w:r>
          </w:p>
          <w:p w:rsidR="000C1CA6" w:rsidRPr="001D5F10" w:rsidRDefault="000C1CA6" w:rsidP="000C1CA6">
            <w:pPr>
              <w:jc w:val="both"/>
              <w:rPr>
                <w:rFonts w:ascii="Times New Roman" w:hAnsi="Times New Roman" w:cs="Times New Roman"/>
                <w:sz w:val="24"/>
                <w:szCs w:val="24"/>
              </w:rPr>
            </w:pPr>
            <w:r w:rsidRPr="001D5F10">
              <w:rPr>
                <w:rFonts w:ascii="Times New Roman" w:hAnsi="Times New Roman" w:cs="Times New Roman"/>
                <w:sz w:val="24"/>
                <w:szCs w:val="24"/>
              </w:rPr>
              <w:t>2022г. – 6,5</w:t>
            </w:r>
          </w:p>
          <w:p w:rsidR="000C1CA6" w:rsidRPr="001D5F10" w:rsidRDefault="000C1CA6" w:rsidP="000C1CA6">
            <w:pPr>
              <w:jc w:val="both"/>
              <w:rPr>
                <w:rFonts w:ascii="Times New Roman" w:hAnsi="Times New Roman" w:cs="Times New Roman"/>
                <w:sz w:val="24"/>
                <w:szCs w:val="24"/>
              </w:rPr>
            </w:pPr>
            <w:r w:rsidRPr="001D5F10">
              <w:rPr>
                <w:rFonts w:ascii="Times New Roman" w:hAnsi="Times New Roman" w:cs="Times New Roman"/>
                <w:sz w:val="24"/>
                <w:szCs w:val="24"/>
              </w:rPr>
              <w:t>2023г. – 10,0</w:t>
            </w:r>
          </w:p>
        </w:tc>
        <w:tc>
          <w:tcPr>
            <w:tcW w:w="1561" w:type="dxa"/>
          </w:tcPr>
          <w:p w:rsidR="000C1CA6" w:rsidRPr="001D5F10" w:rsidRDefault="00815475" w:rsidP="00815475">
            <w:pPr>
              <w:jc w:val="center"/>
              <w:rPr>
                <w:rFonts w:ascii="Times New Roman" w:hAnsi="Times New Roman" w:cs="Times New Roman"/>
                <w:sz w:val="24"/>
                <w:szCs w:val="24"/>
              </w:rPr>
            </w:pPr>
            <w:r w:rsidRPr="001D5F10">
              <w:rPr>
                <w:rFonts w:ascii="Times New Roman" w:hAnsi="Times New Roman" w:cs="Times New Roman"/>
                <w:sz w:val="24"/>
                <w:szCs w:val="24"/>
              </w:rPr>
              <w:t>-</w:t>
            </w:r>
          </w:p>
        </w:tc>
        <w:tc>
          <w:tcPr>
            <w:tcW w:w="2127" w:type="dxa"/>
          </w:tcPr>
          <w:p w:rsidR="000C1CA6" w:rsidRPr="001D5F10" w:rsidRDefault="000C1CA6" w:rsidP="000C1CA6">
            <w:pPr>
              <w:jc w:val="both"/>
              <w:rPr>
                <w:rFonts w:ascii="Times New Roman" w:hAnsi="Times New Roman" w:cs="Times New Roman"/>
                <w:sz w:val="24"/>
                <w:szCs w:val="24"/>
              </w:rPr>
            </w:pPr>
            <w:r w:rsidRPr="001D5F10">
              <w:rPr>
                <w:rFonts w:ascii="Times New Roman" w:hAnsi="Times New Roman" w:cs="Times New Roman"/>
                <w:sz w:val="24"/>
                <w:szCs w:val="24"/>
              </w:rPr>
              <w:t>2020г. – 6,2</w:t>
            </w:r>
          </w:p>
          <w:p w:rsidR="000C1CA6" w:rsidRPr="001D5F10" w:rsidRDefault="000C1CA6" w:rsidP="000C1CA6">
            <w:pPr>
              <w:jc w:val="both"/>
              <w:rPr>
                <w:rFonts w:ascii="Times New Roman" w:hAnsi="Times New Roman" w:cs="Times New Roman"/>
                <w:sz w:val="24"/>
                <w:szCs w:val="24"/>
              </w:rPr>
            </w:pPr>
            <w:r w:rsidRPr="001D5F10">
              <w:rPr>
                <w:rFonts w:ascii="Times New Roman" w:hAnsi="Times New Roman" w:cs="Times New Roman"/>
                <w:sz w:val="24"/>
                <w:szCs w:val="24"/>
              </w:rPr>
              <w:t>2021г. – 6,3</w:t>
            </w:r>
          </w:p>
        </w:tc>
        <w:tc>
          <w:tcPr>
            <w:tcW w:w="1982" w:type="dxa"/>
          </w:tcPr>
          <w:p w:rsidR="000C1CA6" w:rsidRPr="001D5F10" w:rsidRDefault="000C1CA6" w:rsidP="000C1CA6">
            <w:pPr>
              <w:jc w:val="both"/>
              <w:rPr>
                <w:rFonts w:ascii="Times New Roman" w:hAnsi="Times New Roman" w:cs="Times New Roman"/>
                <w:sz w:val="24"/>
                <w:szCs w:val="24"/>
              </w:rPr>
            </w:pPr>
            <w:r w:rsidRPr="001D5F10">
              <w:rPr>
                <w:rFonts w:ascii="Times New Roman" w:hAnsi="Times New Roman" w:cs="Times New Roman"/>
                <w:sz w:val="24"/>
                <w:szCs w:val="24"/>
              </w:rPr>
              <w:t>2020г. – 6,7</w:t>
            </w:r>
          </w:p>
          <w:p w:rsidR="000C1CA6" w:rsidRPr="001D5F10" w:rsidRDefault="000C1CA6" w:rsidP="000C1CA6">
            <w:pPr>
              <w:jc w:val="both"/>
              <w:rPr>
                <w:rFonts w:ascii="Times New Roman" w:hAnsi="Times New Roman" w:cs="Times New Roman"/>
                <w:sz w:val="24"/>
                <w:szCs w:val="24"/>
              </w:rPr>
            </w:pPr>
            <w:r w:rsidRPr="001D5F10">
              <w:rPr>
                <w:rFonts w:ascii="Times New Roman" w:hAnsi="Times New Roman" w:cs="Times New Roman"/>
                <w:sz w:val="24"/>
                <w:szCs w:val="24"/>
              </w:rPr>
              <w:t>2021г. – 6,8</w:t>
            </w:r>
          </w:p>
          <w:p w:rsidR="000C1CA6" w:rsidRPr="001D5F10" w:rsidRDefault="000C1CA6" w:rsidP="000C1CA6">
            <w:pPr>
              <w:jc w:val="both"/>
              <w:rPr>
                <w:rFonts w:ascii="Times New Roman" w:hAnsi="Times New Roman" w:cs="Times New Roman"/>
                <w:sz w:val="24"/>
                <w:szCs w:val="24"/>
              </w:rPr>
            </w:pPr>
            <w:r w:rsidRPr="001D5F10">
              <w:rPr>
                <w:rFonts w:ascii="Times New Roman" w:hAnsi="Times New Roman" w:cs="Times New Roman"/>
                <w:sz w:val="24"/>
                <w:szCs w:val="24"/>
              </w:rPr>
              <w:t>2022г. – 6,8</w:t>
            </w:r>
          </w:p>
          <w:p w:rsidR="000C1CA6" w:rsidRPr="001D5F10" w:rsidRDefault="000C1CA6" w:rsidP="000C1CA6">
            <w:pPr>
              <w:jc w:val="both"/>
              <w:rPr>
                <w:rFonts w:ascii="Times New Roman" w:hAnsi="Times New Roman" w:cs="Times New Roman"/>
                <w:sz w:val="24"/>
                <w:szCs w:val="24"/>
              </w:rPr>
            </w:pPr>
            <w:r w:rsidRPr="001D5F10">
              <w:rPr>
                <w:rFonts w:ascii="Times New Roman" w:hAnsi="Times New Roman" w:cs="Times New Roman"/>
                <w:sz w:val="24"/>
                <w:szCs w:val="24"/>
              </w:rPr>
              <w:t>2023г. – 11,7</w:t>
            </w:r>
          </w:p>
        </w:tc>
        <w:tc>
          <w:tcPr>
            <w:tcW w:w="1602" w:type="dxa"/>
          </w:tcPr>
          <w:p w:rsidR="000C1CA6" w:rsidRPr="001D5F10" w:rsidRDefault="000C1CA6" w:rsidP="000C1CA6">
            <w:pPr>
              <w:jc w:val="center"/>
              <w:rPr>
                <w:rFonts w:ascii="Times New Roman" w:hAnsi="Times New Roman" w:cs="Times New Roman"/>
                <w:sz w:val="24"/>
                <w:szCs w:val="24"/>
              </w:rPr>
            </w:pPr>
            <w:r w:rsidRPr="001D5F10">
              <w:rPr>
                <w:rFonts w:ascii="Times New Roman" w:hAnsi="Times New Roman" w:cs="Times New Roman"/>
                <w:b/>
                <w:sz w:val="24"/>
                <w:szCs w:val="24"/>
              </w:rPr>
              <w:t>Наилучшее</w:t>
            </w:r>
          </w:p>
        </w:tc>
      </w:tr>
      <w:tr w:rsidR="00A82957" w:rsidRPr="001D5F10" w:rsidTr="001D5F10">
        <w:tc>
          <w:tcPr>
            <w:tcW w:w="578" w:type="dxa"/>
          </w:tcPr>
          <w:p w:rsidR="00280AC9" w:rsidRPr="001D5F10" w:rsidRDefault="00815475" w:rsidP="00716FD6">
            <w:pPr>
              <w:jc w:val="both"/>
              <w:rPr>
                <w:rFonts w:ascii="Times New Roman" w:hAnsi="Times New Roman" w:cs="Times New Roman"/>
                <w:sz w:val="24"/>
                <w:szCs w:val="24"/>
              </w:rPr>
            </w:pPr>
            <w:r w:rsidRPr="001D5F10">
              <w:rPr>
                <w:rFonts w:ascii="Times New Roman" w:hAnsi="Times New Roman" w:cs="Times New Roman"/>
                <w:sz w:val="24"/>
                <w:szCs w:val="24"/>
              </w:rPr>
              <w:lastRenderedPageBreak/>
              <w:t>4</w:t>
            </w:r>
          </w:p>
        </w:tc>
        <w:tc>
          <w:tcPr>
            <w:tcW w:w="3103" w:type="dxa"/>
          </w:tcPr>
          <w:p w:rsidR="00280AC9" w:rsidRPr="001D5F10" w:rsidRDefault="00815475" w:rsidP="00716FD6">
            <w:pPr>
              <w:jc w:val="both"/>
              <w:rPr>
                <w:rFonts w:ascii="Times New Roman" w:hAnsi="Times New Roman" w:cs="Times New Roman"/>
                <w:sz w:val="24"/>
                <w:szCs w:val="24"/>
              </w:rPr>
            </w:pPr>
            <w:r w:rsidRPr="001D5F10">
              <w:rPr>
                <w:rFonts w:ascii="Times New Roman" w:eastAsiaTheme="minorEastAsia" w:hAnsi="Times New Roman" w:cs="Times New Roman"/>
                <w:sz w:val="24"/>
                <w:szCs w:val="24"/>
                <w:lang w:eastAsia="ru-RU"/>
              </w:rPr>
              <w:t xml:space="preserve">Средневзвешенный удельный расход электрической энергии на выработку тепловой энергии, </w:t>
            </w:r>
            <w:proofErr w:type="spellStart"/>
            <w:r w:rsidRPr="001D5F10">
              <w:rPr>
                <w:rFonts w:ascii="Times New Roman" w:eastAsiaTheme="minorEastAsia" w:hAnsi="Times New Roman" w:cs="Times New Roman"/>
                <w:sz w:val="24"/>
                <w:szCs w:val="24"/>
                <w:lang w:eastAsia="ru-RU"/>
              </w:rPr>
              <w:t>кВтч</w:t>
            </w:r>
            <w:proofErr w:type="spellEnd"/>
            <w:r w:rsidRPr="001D5F10">
              <w:rPr>
                <w:rFonts w:ascii="Times New Roman" w:eastAsiaTheme="minorEastAsia" w:hAnsi="Times New Roman" w:cs="Times New Roman"/>
                <w:sz w:val="24"/>
                <w:szCs w:val="24"/>
                <w:lang w:eastAsia="ru-RU"/>
              </w:rPr>
              <w:t>/Гкал</w:t>
            </w:r>
          </w:p>
        </w:tc>
        <w:tc>
          <w:tcPr>
            <w:tcW w:w="2127" w:type="dxa"/>
          </w:tcPr>
          <w:p w:rsidR="00280AC9" w:rsidRPr="001D5F10" w:rsidRDefault="00815475" w:rsidP="00716FD6">
            <w:pPr>
              <w:jc w:val="both"/>
              <w:rPr>
                <w:rFonts w:ascii="Times New Roman" w:hAnsi="Times New Roman" w:cs="Times New Roman"/>
                <w:sz w:val="24"/>
                <w:szCs w:val="24"/>
              </w:rPr>
            </w:pPr>
            <w:r w:rsidRPr="001D5F10">
              <w:rPr>
                <w:rFonts w:ascii="Times New Roman" w:hAnsi="Times New Roman" w:cs="Times New Roman"/>
                <w:sz w:val="24"/>
                <w:szCs w:val="24"/>
              </w:rPr>
              <w:t>35,22</w:t>
            </w:r>
          </w:p>
        </w:tc>
        <w:tc>
          <w:tcPr>
            <w:tcW w:w="1982" w:type="dxa"/>
          </w:tcPr>
          <w:p w:rsidR="00280AC9" w:rsidRPr="001D5F10" w:rsidRDefault="00815475" w:rsidP="00716FD6">
            <w:pPr>
              <w:jc w:val="both"/>
              <w:rPr>
                <w:rFonts w:ascii="Times New Roman" w:hAnsi="Times New Roman" w:cs="Times New Roman"/>
                <w:sz w:val="24"/>
                <w:szCs w:val="24"/>
              </w:rPr>
            </w:pPr>
            <w:r w:rsidRPr="001D5F10">
              <w:rPr>
                <w:rFonts w:ascii="Times New Roman" w:hAnsi="Times New Roman" w:cs="Times New Roman"/>
                <w:sz w:val="24"/>
                <w:szCs w:val="24"/>
              </w:rPr>
              <w:t>0,79</w:t>
            </w:r>
          </w:p>
        </w:tc>
        <w:tc>
          <w:tcPr>
            <w:tcW w:w="1561" w:type="dxa"/>
          </w:tcPr>
          <w:p w:rsidR="00280AC9" w:rsidRPr="001D5F10" w:rsidRDefault="00815475" w:rsidP="00815475">
            <w:pPr>
              <w:jc w:val="center"/>
              <w:rPr>
                <w:rFonts w:ascii="Times New Roman" w:hAnsi="Times New Roman" w:cs="Times New Roman"/>
                <w:sz w:val="24"/>
                <w:szCs w:val="24"/>
              </w:rPr>
            </w:pPr>
            <w:r w:rsidRPr="001D5F10">
              <w:rPr>
                <w:rFonts w:ascii="Times New Roman" w:hAnsi="Times New Roman" w:cs="Times New Roman"/>
                <w:sz w:val="24"/>
                <w:szCs w:val="24"/>
              </w:rPr>
              <w:t>-</w:t>
            </w:r>
          </w:p>
        </w:tc>
        <w:tc>
          <w:tcPr>
            <w:tcW w:w="2127" w:type="dxa"/>
          </w:tcPr>
          <w:p w:rsidR="00280AC9" w:rsidRPr="001D5F10" w:rsidRDefault="00815475" w:rsidP="00716FD6">
            <w:pPr>
              <w:jc w:val="both"/>
              <w:rPr>
                <w:rFonts w:ascii="Times New Roman" w:hAnsi="Times New Roman" w:cs="Times New Roman"/>
                <w:sz w:val="24"/>
                <w:szCs w:val="24"/>
              </w:rPr>
            </w:pPr>
            <w:r w:rsidRPr="001D5F10">
              <w:rPr>
                <w:rFonts w:ascii="Times New Roman" w:hAnsi="Times New Roman" w:cs="Times New Roman"/>
                <w:sz w:val="24"/>
                <w:szCs w:val="24"/>
              </w:rPr>
              <w:t>35,02</w:t>
            </w:r>
          </w:p>
        </w:tc>
        <w:tc>
          <w:tcPr>
            <w:tcW w:w="1982" w:type="dxa"/>
          </w:tcPr>
          <w:p w:rsidR="00280AC9" w:rsidRPr="001D5F10" w:rsidRDefault="00815475" w:rsidP="00716FD6">
            <w:pPr>
              <w:jc w:val="both"/>
              <w:rPr>
                <w:rFonts w:ascii="Times New Roman" w:hAnsi="Times New Roman" w:cs="Times New Roman"/>
                <w:sz w:val="24"/>
                <w:szCs w:val="24"/>
              </w:rPr>
            </w:pPr>
            <w:r w:rsidRPr="001D5F10">
              <w:rPr>
                <w:rFonts w:ascii="Times New Roman" w:hAnsi="Times New Roman" w:cs="Times New Roman"/>
                <w:sz w:val="24"/>
                <w:szCs w:val="24"/>
              </w:rPr>
              <w:t>0,787</w:t>
            </w:r>
          </w:p>
        </w:tc>
        <w:tc>
          <w:tcPr>
            <w:tcW w:w="1602" w:type="dxa"/>
          </w:tcPr>
          <w:p w:rsidR="00280AC9" w:rsidRPr="001D5F10" w:rsidRDefault="00815475" w:rsidP="00B33D3E">
            <w:pPr>
              <w:jc w:val="center"/>
              <w:rPr>
                <w:rFonts w:ascii="Times New Roman" w:hAnsi="Times New Roman" w:cs="Times New Roman"/>
                <w:sz w:val="24"/>
                <w:szCs w:val="24"/>
              </w:rPr>
            </w:pPr>
            <w:r w:rsidRPr="001D5F10">
              <w:rPr>
                <w:rFonts w:ascii="Times New Roman" w:hAnsi="Times New Roman" w:cs="Times New Roman"/>
                <w:b/>
                <w:sz w:val="24"/>
                <w:szCs w:val="24"/>
              </w:rPr>
              <w:t>Наилучшее</w:t>
            </w:r>
          </w:p>
        </w:tc>
      </w:tr>
      <w:tr w:rsidR="00A82957" w:rsidRPr="001D5F10" w:rsidTr="001D5F10">
        <w:tc>
          <w:tcPr>
            <w:tcW w:w="578" w:type="dxa"/>
          </w:tcPr>
          <w:p w:rsidR="00280AC9" w:rsidRPr="001D5F10" w:rsidRDefault="00B33D3E" w:rsidP="00716FD6">
            <w:pPr>
              <w:jc w:val="both"/>
              <w:rPr>
                <w:rFonts w:ascii="Times New Roman" w:hAnsi="Times New Roman" w:cs="Times New Roman"/>
                <w:sz w:val="24"/>
                <w:szCs w:val="24"/>
              </w:rPr>
            </w:pPr>
            <w:r w:rsidRPr="001D5F10">
              <w:rPr>
                <w:rFonts w:ascii="Times New Roman" w:hAnsi="Times New Roman" w:cs="Times New Roman"/>
                <w:sz w:val="24"/>
                <w:szCs w:val="24"/>
              </w:rPr>
              <w:t>5</w:t>
            </w:r>
          </w:p>
        </w:tc>
        <w:tc>
          <w:tcPr>
            <w:tcW w:w="3103" w:type="dxa"/>
          </w:tcPr>
          <w:p w:rsidR="00280AC9" w:rsidRPr="001D5F10" w:rsidRDefault="00CA0B66" w:rsidP="00CA0B66">
            <w:pPr>
              <w:jc w:val="both"/>
              <w:rPr>
                <w:rFonts w:ascii="Times New Roman" w:hAnsi="Times New Roman" w:cs="Times New Roman"/>
                <w:sz w:val="24"/>
                <w:szCs w:val="24"/>
              </w:rPr>
            </w:pPr>
            <w:r w:rsidRPr="001D5F10">
              <w:rPr>
                <w:rFonts w:ascii="Times New Roman" w:eastAsiaTheme="minorEastAsia" w:hAnsi="Times New Roman" w:cs="Times New Roman"/>
                <w:sz w:val="24"/>
                <w:szCs w:val="24"/>
                <w:lang w:eastAsia="ru-RU"/>
              </w:rPr>
              <w:t xml:space="preserve">Средневзвешенный удельный расход топлива на производство единицы тепловой энергии, отпускаемой с коллекторов источников тепловой энергии, кг. </w:t>
            </w:r>
            <w:proofErr w:type="spellStart"/>
            <w:r w:rsidRPr="001D5F10">
              <w:rPr>
                <w:rFonts w:ascii="Times New Roman" w:eastAsiaTheme="minorEastAsia" w:hAnsi="Times New Roman" w:cs="Times New Roman"/>
                <w:sz w:val="24"/>
                <w:szCs w:val="24"/>
                <w:lang w:eastAsia="ru-RU"/>
              </w:rPr>
              <w:t>у.т</w:t>
            </w:r>
            <w:proofErr w:type="spellEnd"/>
            <w:r w:rsidRPr="001D5F10">
              <w:rPr>
                <w:rFonts w:ascii="Times New Roman" w:eastAsiaTheme="minorEastAsia" w:hAnsi="Times New Roman" w:cs="Times New Roman"/>
                <w:sz w:val="24"/>
                <w:szCs w:val="24"/>
                <w:lang w:eastAsia="ru-RU"/>
              </w:rPr>
              <w:t>./Гкал</w:t>
            </w:r>
          </w:p>
        </w:tc>
        <w:tc>
          <w:tcPr>
            <w:tcW w:w="2127" w:type="dxa"/>
          </w:tcPr>
          <w:p w:rsidR="00280AC9" w:rsidRPr="001D5F10" w:rsidRDefault="00CA0B66" w:rsidP="00716FD6">
            <w:pPr>
              <w:jc w:val="both"/>
              <w:rPr>
                <w:rFonts w:ascii="Times New Roman" w:hAnsi="Times New Roman" w:cs="Times New Roman"/>
                <w:sz w:val="24"/>
                <w:szCs w:val="24"/>
              </w:rPr>
            </w:pPr>
            <w:r w:rsidRPr="001D5F10">
              <w:rPr>
                <w:rFonts w:ascii="Times New Roman" w:hAnsi="Times New Roman" w:cs="Times New Roman"/>
                <w:sz w:val="24"/>
                <w:szCs w:val="24"/>
              </w:rPr>
              <w:t>213,2</w:t>
            </w:r>
          </w:p>
        </w:tc>
        <w:tc>
          <w:tcPr>
            <w:tcW w:w="1982" w:type="dxa"/>
          </w:tcPr>
          <w:p w:rsidR="00280AC9" w:rsidRPr="001D5F10" w:rsidRDefault="00313984" w:rsidP="00716FD6">
            <w:pPr>
              <w:jc w:val="both"/>
              <w:rPr>
                <w:rFonts w:ascii="Times New Roman" w:hAnsi="Times New Roman" w:cs="Times New Roman"/>
                <w:sz w:val="24"/>
                <w:szCs w:val="24"/>
              </w:rPr>
            </w:pPr>
            <w:r>
              <w:rPr>
                <w:rFonts w:ascii="Times New Roman" w:hAnsi="Times New Roman" w:cs="Times New Roman"/>
                <w:sz w:val="24"/>
                <w:szCs w:val="24"/>
              </w:rPr>
              <w:t>-</w:t>
            </w:r>
          </w:p>
        </w:tc>
        <w:tc>
          <w:tcPr>
            <w:tcW w:w="1561" w:type="dxa"/>
          </w:tcPr>
          <w:p w:rsidR="00280AC9" w:rsidRPr="001D5F10" w:rsidRDefault="00CA0B66" w:rsidP="00716FD6">
            <w:pPr>
              <w:jc w:val="both"/>
              <w:rPr>
                <w:rFonts w:ascii="Times New Roman" w:hAnsi="Times New Roman" w:cs="Times New Roman"/>
                <w:sz w:val="24"/>
                <w:szCs w:val="24"/>
              </w:rPr>
            </w:pPr>
            <w:r w:rsidRPr="001D5F10">
              <w:rPr>
                <w:rFonts w:ascii="Times New Roman" w:hAnsi="Times New Roman" w:cs="Times New Roman"/>
                <w:sz w:val="24"/>
                <w:szCs w:val="24"/>
              </w:rPr>
              <w:t>Равное</w:t>
            </w:r>
          </w:p>
        </w:tc>
        <w:tc>
          <w:tcPr>
            <w:tcW w:w="2127" w:type="dxa"/>
          </w:tcPr>
          <w:p w:rsidR="00280AC9" w:rsidRPr="001D5F10" w:rsidRDefault="00CA0B66" w:rsidP="00716FD6">
            <w:pPr>
              <w:jc w:val="both"/>
              <w:rPr>
                <w:rFonts w:ascii="Times New Roman" w:hAnsi="Times New Roman" w:cs="Times New Roman"/>
                <w:sz w:val="24"/>
                <w:szCs w:val="24"/>
              </w:rPr>
            </w:pPr>
            <w:r w:rsidRPr="001D5F10">
              <w:rPr>
                <w:rFonts w:ascii="Times New Roman" w:hAnsi="Times New Roman" w:cs="Times New Roman"/>
                <w:sz w:val="24"/>
                <w:szCs w:val="24"/>
              </w:rPr>
              <w:t>213,2</w:t>
            </w:r>
          </w:p>
        </w:tc>
        <w:tc>
          <w:tcPr>
            <w:tcW w:w="1982" w:type="dxa"/>
          </w:tcPr>
          <w:p w:rsidR="00280AC9" w:rsidRPr="001D5F10" w:rsidRDefault="00313984" w:rsidP="00716FD6">
            <w:pPr>
              <w:jc w:val="both"/>
              <w:rPr>
                <w:rFonts w:ascii="Times New Roman" w:hAnsi="Times New Roman" w:cs="Times New Roman"/>
                <w:sz w:val="24"/>
                <w:szCs w:val="24"/>
              </w:rPr>
            </w:pPr>
            <w:r>
              <w:rPr>
                <w:rFonts w:ascii="Times New Roman" w:hAnsi="Times New Roman" w:cs="Times New Roman"/>
                <w:sz w:val="24"/>
                <w:szCs w:val="24"/>
              </w:rPr>
              <w:t>-</w:t>
            </w:r>
          </w:p>
        </w:tc>
        <w:tc>
          <w:tcPr>
            <w:tcW w:w="1602" w:type="dxa"/>
          </w:tcPr>
          <w:p w:rsidR="00280AC9" w:rsidRPr="001D5F10" w:rsidRDefault="00CA0B66" w:rsidP="00716FD6">
            <w:pPr>
              <w:jc w:val="both"/>
              <w:rPr>
                <w:rFonts w:ascii="Times New Roman" w:hAnsi="Times New Roman" w:cs="Times New Roman"/>
                <w:sz w:val="24"/>
                <w:szCs w:val="24"/>
              </w:rPr>
            </w:pPr>
            <w:r w:rsidRPr="001D5F10">
              <w:rPr>
                <w:rFonts w:ascii="Times New Roman" w:hAnsi="Times New Roman" w:cs="Times New Roman"/>
                <w:sz w:val="24"/>
                <w:szCs w:val="24"/>
              </w:rPr>
              <w:t>Равное</w:t>
            </w:r>
          </w:p>
        </w:tc>
      </w:tr>
      <w:tr w:rsidR="00A82957" w:rsidRPr="001D5F10" w:rsidTr="001D5F10">
        <w:tc>
          <w:tcPr>
            <w:tcW w:w="578" w:type="dxa"/>
          </w:tcPr>
          <w:p w:rsidR="00280AC9" w:rsidRPr="001D5F10" w:rsidRDefault="00CA0B66" w:rsidP="00716FD6">
            <w:pPr>
              <w:jc w:val="both"/>
              <w:rPr>
                <w:rFonts w:ascii="Times New Roman" w:hAnsi="Times New Roman" w:cs="Times New Roman"/>
                <w:sz w:val="24"/>
                <w:szCs w:val="24"/>
              </w:rPr>
            </w:pPr>
            <w:r w:rsidRPr="001D5F10">
              <w:rPr>
                <w:rFonts w:ascii="Times New Roman" w:hAnsi="Times New Roman" w:cs="Times New Roman"/>
                <w:sz w:val="24"/>
                <w:szCs w:val="24"/>
              </w:rPr>
              <w:t>6</w:t>
            </w:r>
          </w:p>
        </w:tc>
        <w:tc>
          <w:tcPr>
            <w:tcW w:w="3103" w:type="dxa"/>
          </w:tcPr>
          <w:p w:rsidR="00280AC9" w:rsidRPr="001D5F10" w:rsidRDefault="00CA0B66" w:rsidP="00CA0B66">
            <w:pPr>
              <w:jc w:val="both"/>
              <w:rPr>
                <w:rFonts w:ascii="Times New Roman" w:hAnsi="Times New Roman" w:cs="Times New Roman"/>
                <w:sz w:val="24"/>
                <w:szCs w:val="24"/>
              </w:rPr>
            </w:pPr>
            <w:r w:rsidRPr="001D5F10">
              <w:rPr>
                <w:rFonts w:ascii="Times New Roman" w:eastAsiaTheme="minorEastAsia" w:hAnsi="Times New Roman" w:cs="Times New Roman"/>
                <w:sz w:val="24"/>
                <w:szCs w:val="24"/>
                <w:lang w:eastAsia="ru-RU"/>
              </w:rPr>
              <w:t>Средневзвешенное отношение величины технологических потерь тепловой энергии, теплоносителя к материальной характеристике тепловой сети, Гкал/</w:t>
            </w:r>
            <w:proofErr w:type="spellStart"/>
            <w:r w:rsidRPr="001D5F10">
              <w:rPr>
                <w:rFonts w:ascii="Times New Roman" w:eastAsiaTheme="minorEastAsia" w:hAnsi="Times New Roman" w:cs="Times New Roman"/>
                <w:sz w:val="24"/>
                <w:szCs w:val="24"/>
                <w:lang w:eastAsia="ru-RU"/>
              </w:rPr>
              <w:t>кв.м</w:t>
            </w:r>
            <w:proofErr w:type="spellEnd"/>
            <w:r w:rsidRPr="001D5F10">
              <w:rPr>
                <w:rFonts w:ascii="Times New Roman" w:eastAsiaTheme="minorEastAsia" w:hAnsi="Times New Roman" w:cs="Times New Roman"/>
                <w:sz w:val="24"/>
                <w:szCs w:val="24"/>
                <w:lang w:eastAsia="ru-RU"/>
              </w:rPr>
              <w:t>.</w:t>
            </w:r>
          </w:p>
        </w:tc>
        <w:tc>
          <w:tcPr>
            <w:tcW w:w="2127" w:type="dxa"/>
          </w:tcPr>
          <w:p w:rsidR="00280AC9" w:rsidRPr="001D5F10" w:rsidRDefault="00CA0B66" w:rsidP="00716FD6">
            <w:pPr>
              <w:jc w:val="both"/>
              <w:rPr>
                <w:rFonts w:ascii="Times New Roman" w:hAnsi="Times New Roman" w:cs="Times New Roman"/>
                <w:sz w:val="24"/>
                <w:szCs w:val="24"/>
              </w:rPr>
            </w:pPr>
            <w:r w:rsidRPr="001D5F10">
              <w:rPr>
                <w:rFonts w:ascii="Times New Roman" w:hAnsi="Times New Roman" w:cs="Times New Roman"/>
                <w:sz w:val="24"/>
                <w:szCs w:val="24"/>
              </w:rPr>
              <w:t>0,169</w:t>
            </w:r>
          </w:p>
        </w:tc>
        <w:tc>
          <w:tcPr>
            <w:tcW w:w="1982" w:type="dxa"/>
          </w:tcPr>
          <w:p w:rsidR="00280AC9" w:rsidRPr="001D5F10" w:rsidRDefault="00313984" w:rsidP="00716FD6">
            <w:pPr>
              <w:jc w:val="both"/>
              <w:rPr>
                <w:rFonts w:ascii="Times New Roman" w:hAnsi="Times New Roman" w:cs="Times New Roman"/>
                <w:sz w:val="24"/>
                <w:szCs w:val="24"/>
              </w:rPr>
            </w:pPr>
            <w:r>
              <w:rPr>
                <w:rFonts w:ascii="Times New Roman" w:hAnsi="Times New Roman" w:cs="Times New Roman"/>
                <w:sz w:val="24"/>
                <w:szCs w:val="24"/>
              </w:rPr>
              <w:t>-</w:t>
            </w:r>
          </w:p>
        </w:tc>
        <w:tc>
          <w:tcPr>
            <w:tcW w:w="1561" w:type="dxa"/>
          </w:tcPr>
          <w:p w:rsidR="00280AC9" w:rsidRPr="001D5F10" w:rsidRDefault="0089684C" w:rsidP="00716FD6">
            <w:pPr>
              <w:jc w:val="both"/>
              <w:rPr>
                <w:rFonts w:ascii="Times New Roman" w:hAnsi="Times New Roman" w:cs="Times New Roman"/>
                <w:sz w:val="24"/>
                <w:szCs w:val="24"/>
              </w:rPr>
            </w:pPr>
            <w:r w:rsidRPr="001D5F10">
              <w:rPr>
                <w:rFonts w:ascii="Times New Roman" w:hAnsi="Times New Roman" w:cs="Times New Roman"/>
                <w:sz w:val="24"/>
                <w:szCs w:val="24"/>
              </w:rPr>
              <w:t>-</w:t>
            </w:r>
          </w:p>
        </w:tc>
        <w:tc>
          <w:tcPr>
            <w:tcW w:w="2127" w:type="dxa"/>
          </w:tcPr>
          <w:p w:rsidR="00280AC9" w:rsidRPr="001D5F10" w:rsidRDefault="00CA0B66" w:rsidP="00716FD6">
            <w:pPr>
              <w:jc w:val="both"/>
              <w:rPr>
                <w:rFonts w:ascii="Times New Roman" w:hAnsi="Times New Roman" w:cs="Times New Roman"/>
                <w:sz w:val="24"/>
                <w:szCs w:val="24"/>
              </w:rPr>
            </w:pPr>
            <w:r w:rsidRPr="001D5F10">
              <w:rPr>
                <w:rFonts w:ascii="Times New Roman" w:hAnsi="Times New Roman" w:cs="Times New Roman"/>
                <w:sz w:val="24"/>
                <w:szCs w:val="24"/>
              </w:rPr>
              <w:t>0,168</w:t>
            </w:r>
          </w:p>
        </w:tc>
        <w:tc>
          <w:tcPr>
            <w:tcW w:w="1982" w:type="dxa"/>
          </w:tcPr>
          <w:p w:rsidR="00280AC9" w:rsidRPr="001D5F10" w:rsidRDefault="00313984" w:rsidP="00716FD6">
            <w:pPr>
              <w:jc w:val="both"/>
              <w:rPr>
                <w:rFonts w:ascii="Times New Roman" w:hAnsi="Times New Roman" w:cs="Times New Roman"/>
                <w:sz w:val="24"/>
                <w:szCs w:val="24"/>
              </w:rPr>
            </w:pPr>
            <w:r>
              <w:rPr>
                <w:rFonts w:ascii="Times New Roman" w:hAnsi="Times New Roman" w:cs="Times New Roman"/>
                <w:sz w:val="24"/>
                <w:szCs w:val="24"/>
              </w:rPr>
              <w:t>-</w:t>
            </w:r>
          </w:p>
        </w:tc>
        <w:tc>
          <w:tcPr>
            <w:tcW w:w="1602" w:type="dxa"/>
          </w:tcPr>
          <w:p w:rsidR="00280AC9" w:rsidRPr="001D5F10" w:rsidRDefault="0089684C" w:rsidP="00716FD6">
            <w:pPr>
              <w:jc w:val="both"/>
              <w:rPr>
                <w:rFonts w:ascii="Times New Roman" w:hAnsi="Times New Roman" w:cs="Times New Roman"/>
                <w:sz w:val="24"/>
                <w:szCs w:val="24"/>
              </w:rPr>
            </w:pPr>
            <w:r w:rsidRPr="001D5F10">
              <w:rPr>
                <w:rFonts w:ascii="Times New Roman" w:hAnsi="Times New Roman" w:cs="Times New Roman"/>
                <w:b/>
                <w:sz w:val="24"/>
                <w:szCs w:val="24"/>
              </w:rPr>
              <w:t>Наилучшее</w:t>
            </w:r>
          </w:p>
        </w:tc>
      </w:tr>
      <w:tr w:rsidR="00CA0B66" w:rsidRPr="001D5F10" w:rsidTr="001D5F10">
        <w:tc>
          <w:tcPr>
            <w:tcW w:w="578" w:type="dxa"/>
          </w:tcPr>
          <w:p w:rsidR="00CA0B66" w:rsidRPr="001D5F10" w:rsidRDefault="0089684C" w:rsidP="00716FD6">
            <w:pPr>
              <w:jc w:val="both"/>
              <w:rPr>
                <w:rFonts w:ascii="Times New Roman" w:hAnsi="Times New Roman" w:cs="Times New Roman"/>
                <w:sz w:val="24"/>
                <w:szCs w:val="24"/>
              </w:rPr>
            </w:pPr>
            <w:r w:rsidRPr="001D5F10">
              <w:rPr>
                <w:rFonts w:ascii="Times New Roman" w:hAnsi="Times New Roman" w:cs="Times New Roman"/>
                <w:sz w:val="24"/>
                <w:szCs w:val="24"/>
              </w:rPr>
              <w:t>7</w:t>
            </w:r>
          </w:p>
        </w:tc>
        <w:tc>
          <w:tcPr>
            <w:tcW w:w="3103" w:type="dxa"/>
          </w:tcPr>
          <w:p w:rsidR="00CA0B66" w:rsidRPr="001D5F10" w:rsidRDefault="0089684C" w:rsidP="0089684C">
            <w:pPr>
              <w:jc w:val="both"/>
              <w:rPr>
                <w:rFonts w:ascii="Times New Roman" w:eastAsiaTheme="minorEastAsia" w:hAnsi="Times New Roman" w:cs="Times New Roman"/>
                <w:sz w:val="24"/>
                <w:szCs w:val="24"/>
                <w:lang w:eastAsia="ru-RU"/>
              </w:rPr>
            </w:pPr>
            <w:r w:rsidRPr="001D5F10">
              <w:rPr>
                <w:rFonts w:ascii="Times New Roman" w:eastAsiaTheme="minorEastAsia" w:hAnsi="Times New Roman" w:cs="Times New Roman"/>
                <w:sz w:val="24"/>
                <w:szCs w:val="24"/>
                <w:lang w:eastAsia="ru-RU"/>
              </w:rPr>
              <w:t>Средневзвешенная величина технологических потерь при передаче тепловой энергии, теплоносителя по тепловым сетям, Гкал</w:t>
            </w:r>
          </w:p>
        </w:tc>
        <w:tc>
          <w:tcPr>
            <w:tcW w:w="2127" w:type="dxa"/>
          </w:tcPr>
          <w:p w:rsidR="00CA0B66" w:rsidRPr="001D5F10" w:rsidRDefault="0089684C" w:rsidP="00716FD6">
            <w:pPr>
              <w:jc w:val="both"/>
              <w:rPr>
                <w:rFonts w:ascii="Times New Roman" w:hAnsi="Times New Roman" w:cs="Times New Roman"/>
                <w:sz w:val="24"/>
                <w:szCs w:val="24"/>
              </w:rPr>
            </w:pPr>
            <w:r w:rsidRPr="001D5F10">
              <w:rPr>
                <w:rFonts w:ascii="Times New Roman" w:hAnsi="Times New Roman" w:cs="Times New Roman"/>
                <w:sz w:val="24"/>
                <w:szCs w:val="24"/>
              </w:rPr>
              <w:t>9,48</w:t>
            </w:r>
          </w:p>
        </w:tc>
        <w:tc>
          <w:tcPr>
            <w:tcW w:w="1982" w:type="dxa"/>
          </w:tcPr>
          <w:p w:rsidR="00CA0B66" w:rsidRPr="001D5F10" w:rsidRDefault="00313984" w:rsidP="00716FD6">
            <w:pPr>
              <w:jc w:val="both"/>
              <w:rPr>
                <w:rFonts w:ascii="Times New Roman" w:hAnsi="Times New Roman" w:cs="Times New Roman"/>
                <w:sz w:val="24"/>
                <w:szCs w:val="24"/>
              </w:rPr>
            </w:pPr>
            <w:r>
              <w:rPr>
                <w:rFonts w:ascii="Times New Roman" w:hAnsi="Times New Roman" w:cs="Times New Roman"/>
                <w:sz w:val="24"/>
                <w:szCs w:val="24"/>
              </w:rPr>
              <w:t>-</w:t>
            </w:r>
          </w:p>
        </w:tc>
        <w:tc>
          <w:tcPr>
            <w:tcW w:w="1561" w:type="dxa"/>
          </w:tcPr>
          <w:p w:rsidR="00CA0B66" w:rsidRPr="001D5F10" w:rsidRDefault="0089684C" w:rsidP="00716FD6">
            <w:pPr>
              <w:jc w:val="both"/>
              <w:rPr>
                <w:rFonts w:ascii="Times New Roman" w:hAnsi="Times New Roman" w:cs="Times New Roman"/>
                <w:sz w:val="24"/>
                <w:szCs w:val="24"/>
              </w:rPr>
            </w:pPr>
            <w:r w:rsidRPr="001D5F10">
              <w:rPr>
                <w:rFonts w:ascii="Times New Roman" w:hAnsi="Times New Roman" w:cs="Times New Roman"/>
                <w:sz w:val="24"/>
                <w:szCs w:val="24"/>
              </w:rPr>
              <w:t>-</w:t>
            </w:r>
          </w:p>
        </w:tc>
        <w:tc>
          <w:tcPr>
            <w:tcW w:w="2127" w:type="dxa"/>
          </w:tcPr>
          <w:p w:rsidR="00CA0B66" w:rsidRPr="001D5F10" w:rsidRDefault="0089684C" w:rsidP="00716FD6">
            <w:pPr>
              <w:jc w:val="both"/>
              <w:rPr>
                <w:rFonts w:ascii="Times New Roman" w:hAnsi="Times New Roman" w:cs="Times New Roman"/>
                <w:sz w:val="24"/>
                <w:szCs w:val="24"/>
              </w:rPr>
            </w:pPr>
            <w:r w:rsidRPr="001D5F10">
              <w:rPr>
                <w:rFonts w:ascii="Times New Roman" w:hAnsi="Times New Roman" w:cs="Times New Roman"/>
                <w:sz w:val="24"/>
                <w:szCs w:val="24"/>
              </w:rPr>
              <w:t>9,43</w:t>
            </w:r>
          </w:p>
        </w:tc>
        <w:tc>
          <w:tcPr>
            <w:tcW w:w="1982" w:type="dxa"/>
          </w:tcPr>
          <w:p w:rsidR="00CA0B66" w:rsidRPr="001D5F10" w:rsidRDefault="00313984" w:rsidP="00716FD6">
            <w:pPr>
              <w:jc w:val="both"/>
              <w:rPr>
                <w:rFonts w:ascii="Times New Roman" w:hAnsi="Times New Roman" w:cs="Times New Roman"/>
                <w:sz w:val="24"/>
                <w:szCs w:val="24"/>
              </w:rPr>
            </w:pPr>
            <w:r>
              <w:rPr>
                <w:rFonts w:ascii="Times New Roman" w:hAnsi="Times New Roman" w:cs="Times New Roman"/>
                <w:sz w:val="24"/>
                <w:szCs w:val="24"/>
              </w:rPr>
              <w:t>-</w:t>
            </w:r>
          </w:p>
        </w:tc>
        <w:tc>
          <w:tcPr>
            <w:tcW w:w="1602" w:type="dxa"/>
          </w:tcPr>
          <w:p w:rsidR="00CA0B66" w:rsidRPr="001D5F10" w:rsidRDefault="0089684C" w:rsidP="00716FD6">
            <w:pPr>
              <w:jc w:val="both"/>
              <w:rPr>
                <w:rFonts w:ascii="Times New Roman" w:hAnsi="Times New Roman" w:cs="Times New Roman"/>
                <w:sz w:val="24"/>
                <w:szCs w:val="24"/>
              </w:rPr>
            </w:pPr>
            <w:r w:rsidRPr="001D5F10">
              <w:rPr>
                <w:rFonts w:ascii="Times New Roman" w:hAnsi="Times New Roman" w:cs="Times New Roman"/>
                <w:b/>
                <w:sz w:val="24"/>
                <w:szCs w:val="24"/>
              </w:rPr>
              <w:t>Наилучшее</w:t>
            </w:r>
          </w:p>
        </w:tc>
      </w:tr>
      <w:tr w:rsidR="00CA0B66" w:rsidRPr="001D5F10" w:rsidTr="001D5F10">
        <w:tc>
          <w:tcPr>
            <w:tcW w:w="578" w:type="dxa"/>
          </w:tcPr>
          <w:p w:rsidR="00CA0B66" w:rsidRPr="001D5F10" w:rsidRDefault="0089684C" w:rsidP="00716FD6">
            <w:pPr>
              <w:jc w:val="both"/>
              <w:rPr>
                <w:rFonts w:ascii="Times New Roman" w:hAnsi="Times New Roman" w:cs="Times New Roman"/>
                <w:sz w:val="24"/>
                <w:szCs w:val="24"/>
              </w:rPr>
            </w:pPr>
            <w:r w:rsidRPr="001D5F10">
              <w:rPr>
                <w:rFonts w:ascii="Times New Roman" w:hAnsi="Times New Roman" w:cs="Times New Roman"/>
                <w:sz w:val="24"/>
                <w:szCs w:val="24"/>
              </w:rPr>
              <w:t>8</w:t>
            </w:r>
          </w:p>
        </w:tc>
        <w:tc>
          <w:tcPr>
            <w:tcW w:w="3103" w:type="dxa"/>
          </w:tcPr>
          <w:p w:rsidR="00CA0B66" w:rsidRPr="001D5F10" w:rsidRDefault="0089684C" w:rsidP="00A82957">
            <w:pPr>
              <w:autoSpaceDE w:val="0"/>
              <w:autoSpaceDN w:val="0"/>
              <w:adjustRightInd w:val="0"/>
              <w:jc w:val="both"/>
              <w:rPr>
                <w:rFonts w:ascii="Times New Roman" w:eastAsia="Calibri" w:hAnsi="Times New Roman" w:cs="Times New Roman"/>
                <w:sz w:val="24"/>
                <w:szCs w:val="24"/>
              </w:rPr>
            </w:pPr>
            <w:r w:rsidRPr="001D5F10">
              <w:rPr>
                <w:rFonts w:ascii="Times New Roman" w:eastAsia="Calibri" w:hAnsi="Times New Roman" w:cs="Times New Roman"/>
                <w:sz w:val="24"/>
                <w:szCs w:val="24"/>
              </w:rPr>
              <w:t>Средневзвешенная доля потерь воды в централизованных системах водоснабжения при транспортировке в общем объеме воды, поданной в водопроводную сеть, %</w:t>
            </w:r>
          </w:p>
        </w:tc>
        <w:tc>
          <w:tcPr>
            <w:tcW w:w="2127" w:type="dxa"/>
          </w:tcPr>
          <w:p w:rsidR="00CA0B66" w:rsidRPr="001D5F10" w:rsidRDefault="00313984" w:rsidP="00716FD6">
            <w:pPr>
              <w:jc w:val="both"/>
              <w:rPr>
                <w:rFonts w:ascii="Times New Roman" w:hAnsi="Times New Roman" w:cs="Times New Roman"/>
                <w:sz w:val="24"/>
                <w:szCs w:val="24"/>
              </w:rPr>
            </w:pPr>
            <w:r>
              <w:rPr>
                <w:rFonts w:ascii="Times New Roman" w:hAnsi="Times New Roman" w:cs="Times New Roman"/>
                <w:sz w:val="24"/>
                <w:szCs w:val="24"/>
              </w:rPr>
              <w:t>-</w:t>
            </w:r>
          </w:p>
        </w:tc>
        <w:tc>
          <w:tcPr>
            <w:tcW w:w="1982" w:type="dxa"/>
          </w:tcPr>
          <w:p w:rsidR="00CA0B66" w:rsidRPr="001D5F10" w:rsidRDefault="0089684C" w:rsidP="00716FD6">
            <w:pPr>
              <w:jc w:val="both"/>
              <w:rPr>
                <w:rFonts w:ascii="Times New Roman" w:hAnsi="Times New Roman" w:cs="Times New Roman"/>
                <w:sz w:val="24"/>
                <w:szCs w:val="24"/>
              </w:rPr>
            </w:pPr>
            <w:r w:rsidRPr="001D5F10">
              <w:rPr>
                <w:rFonts w:ascii="Times New Roman" w:hAnsi="Times New Roman" w:cs="Times New Roman"/>
                <w:sz w:val="24"/>
                <w:szCs w:val="24"/>
              </w:rPr>
              <w:t>0,4</w:t>
            </w:r>
          </w:p>
        </w:tc>
        <w:tc>
          <w:tcPr>
            <w:tcW w:w="1561" w:type="dxa"/>
          </w:tcPr>
          <w:p w:rsidR="00CA0B66" w:rsidRPr="001D5F10" w:rsidRDefault="00313984" w:rsidP="00716FD6">
            <w:pPr>
              <w:jc w:val="both"/>
              <w:rPr>
                <w:rFonts w:ascii="Times New Roman" w:hAnsi="Times New Roman" w:cs="Times New Roman"/>
                <w:sz w:val="24"/>
                <w:szCs w:val="24"/>
              </w:rPr>
            </w:pPr>
            <w:r>
              <w:rPr>
                <w:rFonts w:ascii="Times New Roman" w:hAnsi="Times New Roman" w:cs="Times New Roman"/>
                <w:sz w:val="24"/>
                <w:szCs w:val="24"/>
              </w:rPr>
              <w:t>-</w:t>
            </w:r>
          </w:p>
        </w:tc>
        <w:tc>
          <w:tcPr>
            <w:tcW w:w="2127" w:type="dxa"/>
          </w:tcPr>
          <w:p w:rsidR="00CA0B66" w:rsidRPr="001D5F10" w:rsidRDefault="00313984" w:rsidP="00716FD6">
            <w:pPr>
              <w:jc w:val="both"/>
              <w:rPr>
                <w:rFonts w:ascii="Times New Roman" w:hAnsi="Times New Roman" w:cs="Times New Roman"/>
                <w:sz w:val="24"/>
                <w:szCs w:val="24"/>
              </w:rPr>
            </w:pPr>
            <w:r>
              <w:rPr>
                <w:rFonts w:ascii="Times New Roman" w:hAnsi="Times New Roman" w:cs="Times New Roman"/>
                <w:sz w:val="24"/>
                <w:szCs w:val="24"/>
              </w:rPr>
              <w:t>-</w:t>
            </w:r>
          </w:p>
        </w:tc>
        <w:tc>
          <w:tcPr>
            <w:tcW w:w="1982" w:type="dxa"/>
          </w:tcPr>
          <w:p w:rsidR="00CA0B66" w:rsidRPr="001D5F10" w:rsidRDefault="0089684C" w:rsidP="00716FD6">
            <w:pPr>
              <w:jc w:val="both"/>
              <w:rPr>
                <w:rFonts w:ascii="Times New Roman" w:hAnsi="Times New Roman" w:cs="Times New Roman"/>
                <w:sz w:val="24"/>
                <w:szCs w:val="24"/>
              </w:rPr>
            </w:pPr>
            <w:r w:rsidRPr="001D5F10">
              <w:rPr>
                <w:rFonts w:ascii="Times New Roman" w:hAnsi="Times New Roman" w:cs="Times New Roman"/>
                <w:sz w:val="24"/>
                <w:szCs w:val="24"/>
              </w:rPr>
              <w:t>0,39</w:t>
            </w:r>
          </w:p>
        </w:tc>
        <w:tc>
          <w:tcPr>
            <w:tcW w:w="1602" w:type="dxa"/>
          </w:tcPr>
          <w:p w:rsidR="00CA0B66" w:rsidRPr="001D5F10" w:rsidRDefault="0089684C" w:rsidP="00716FD6">
            <w:pPr>
              <w:jc w:val="both"/>
              <w:rPr>
                <w:rFonts w:ascii="Times New Roman" w:hAnsi="Times New Roman" w:cs="Times New Roman"/>
                <w:sz w:val="24"/>
                <w:szCs w:val="24"/>
              </w:rPr>
            </w:pPr>
            <w:r w:rsidRPr="001D5F10">
              <w:rPr>
                <w:rFonts w:ascii="Times New Roman" w:hAnsi="Times New Roman" w:cs="Times New Roman"/>
                <w:b/>
                <w:sz w:val="24"/>
                <w:szCs w:val="24"/>
              </w:rPr>
              <w:t>Наилучшее</w:t>
            </w:r>
          </w:p>
        </w:tc>
      </w:tr>
      <w:tr w:rsidR="00CA0B66" w:rsidRPr="001D5F10" w:rsidTr="001D5F10">
        <w:tc>
          <w:tcPr>
            <w:tcW w:w="578" w:type="dxa"/>
          </w:tcPr>
          <w:p w:rsidR="00CA0B66" w:rsidRPr="001D5F10" w:rsidRDefault="0089684C" w:rsidP="00716FD6">
            <w:pPr>
              <w:jc w:val="both"/>
              <w:rPr>
                <w:rFonts w:ascii="Times New Roman" w:hAnsi="Times New Roman" w:cs="Times New Roman"/>
                <w:sz w:val="24"/>
                <w:szCs w:val="24"/>
              </w:rPr>
            </w:pPr>
            <w:r w:rsidRPr="001D5F10">
              <w:rPr>
                <w:rFonts w:ascii="Times New Roman" w:hAnsi="Times New Roman" w:cs="Times New Roman"/>
                <w:sz w:val="24"/>
                <w:szCs w:val="24"/>
              </w:rPr>
              <w:t>9</w:t>
            </w:r>
          </w:p>
        </w:tc>
        <w:tc>
          <w:tcPr>
            <w:tcW w:w="3103" w:type="dxa"/>
          </w:tcPr>
          <w:p w:rsidR="00CA0B66" w:rsidRPr="001D5F10" w:rsidRDefault="00676188" w:rsidP="00676188">
            <w:pPr>
              <w:jc w:val="both"/>
              <w:rPr>
                <w:rFonts w:ascii="Times New Roman" w:eastAsiaTheme="minorEastAsia" w:hAnsi="Times New Roman" w:cs="Times New Roman"/>
                <w:sz w:val="24"/>
                <w:szCs w:val="24"/>
                <w:lang w:eastAsia="ru-RU"/>
              </w:rPr>
            </w:pPr>
            <w:r w:rsidRPr="001D5F10">
              <w:rPr>
                <w:rFonts w:ascii="Times New Roman" w:eastAsia="Calibri" w:hAnsi="Times New Roman" w:cs="Times New Roman"/>
                <w:sz w:val="24"/>
                <w:szCs w:val="24"/>
              </w:rPr>
              <w:t xml:space="preserve">Средневзвешенный удельный расход электрической энергии, потребляемой в технологическом процессе подготовки питьевой воды, на единицу объема воды, </w:t>
            </w:r>
            <w:r w:rsidRPr="001D5F10">
              <w:rPr>
                <w:rFonts w:ascii="Times New Roman" w:eastAsia="Calibri" w:hAnsi="Times New Roman" w:cs="Times New Roman"/>
                <w:sz w:val="24"/>
                <w:szCs w:val="24"/>
              </w:rPr>
              <w:lastRenderedPageBreak/>
              <w:t>отпускаемой в сеть, кВт*ч/</w:t>
            </w:r>
            <w:proofErr w:type="spellStart"/>
            <w:r w:rsidRPr="001D5F10">
              <w:rPr>
                <w:rFonts w:ascii="Times New Roman" w:eastAsia="Calibri" w:hAnsi="Times New Roman" w:cs="Times New Roman"/>
                <w:sz w:val="24"/>
                <w:szCs w:val="24"/>
              </w:rPr>
              <w:t>куб.м</w:t>
            </w:r>
            <w:proofErr w:type="spellEnd"/>
          </w:p>
        </w:tc>
        <w:tc>
          <w:tcPr>
            <w:tcW w:w="2127" w:type="dxa"/>
          </w:tcPr>
          <w:p w:rsidR="00CA0B66" w:rsidRPr="001D5F10" w:rsidRDefault="00313984" w:rsidP="00716FD6">
            <w:pPr>
              <w:jc w:val="both"/>
              <w:rPr>
                <w:rFonts w:ascii="Times New Roman" w:hAnsi="Times New Roman" w:cs="Times New Roman"/>
                <w:sz w:val="24"/>
                <w:szCs w:val="24"/>
              </w:rPr>
            </w:pPr>
            <w:r>
              <w:rPr>
                <w:rFonts w:ascii="Times New Roman" w:hAnsi="Times New Roman" w:cs="Times New Roman"/>
                <w:sz w:val="24"/>
                <w:szCs w:val="24"/>
              </w:rPr>
              <w:lastRenderedPageBreak/>
              <w:t>-</w:t>
            </w:r>
          </w:p>
        </w:tc>
        <w:tc>
          <w:tcPr>
            <w:tcW w:w="1982" w:type="dxa"/>
          </w:tcPr>
          <w:p w:rsidR="00CA0B66" w:rsidRPr="001D5F10" w:rsidRDefault="00676188" w:rsidP="00716FD6">
            <w:pPr>
              <w:jc w:val="both"/>
              <w:rPr>
                <w:rFonts w:ascii="Times New Roman" w:hAnsi="Times New Roman" w:cs="Times New Roman"/>
                <w:sz w:val="24"/>
                <w:szCs w:val="24"/>
              </w:rPr>
            </w:pPr>
            <w:r w:rsidRPr="001D5F10">
              <w:rPr>
                <w:rFonts w:ascii="Times New Roman" w:hAnsi="Times New Roman" w:cs="Times New Roman"/>
                <w:sz w:val="24"/>
                <w:szCs w:val="24"/>
              </w:rPr>
              <w:t>0,79</w:t>
            </w:r>
          </w:p>
        </w:tc>
        <w:tc>
          <w:tcPr>
            <w:tcW w:w="1561" w:type="dxa"/>
          </w:tcPr>
          <w:p w:rsidR="00CA0B66" w:rsidRPr="001D5F10" w:rsidRDefault="00CA0B66" w:rsidP="00716FD6">
            <w:pPr>
              <w:jc w:val="both"/>
              <w:rPr>
                <w:rFonts w:ascii="Times New Roman" w:hAnsi="Times New Roman" w:cs="Times New Roman"/>
                <w:sz w:val="24"/>
                <w:szCs w:val="24"/>
              </w:rPr>
            </w:pPr>
          </w:p>
        </w:tc>
        <w:tc>
          <w:tcPr>
            <w:tcW w:w="2127" w:type="dxa"/>
          </w:tcPr>
          <w:p w:rsidR="00CA0B66" w:rsidRPr="001D5F10" w:rsidRDefault="00313984" w:rsidP="00716FD6">
            <w:pPr>
              <w:jc w:val="both"/>
              <w:rPr>
                <w:rFonts w:ascii="Times New Roman" w:hAnsi="Times New Roman" w:cs="Times New Roman"/>
                <w:sz w:val="24"/>
                <w:szCs w:val="24"/>
              </w:rPr>
            </w:pPr>
            <w:r>
              <w:rPr>
                <w:rFonts w:ascii="Times New Roman" w:hAnsi="Times New Roman" w:cs="Times New Roman"/>
                <w:sz w:val="24"/>
                <w:szCs w:val="24"/>
              </w:rPr>
              <w:t>-</w:t>
            </w:r>
          </w:p>
        </w:tc>
        <w:tc>
          <w:tcPr>
            <w:tcW w:w="1982" w:type="dxa"/>
          </w:tcPr>
          <w:p w:rsidR="00CA0B66" w:rsidRPr="001D5F10" w:rsidRDefault="00676188" w:rsidP="00716FD6">
            <w:pPr>
              <w:jc w:val="both"/>
              <w:rPr>
                <w:rFonts w:ascii="Times New Roman" w:hAnsi="Times New Roman" w:cs="Times New Roman"/>
                <w:sz w:val="24"/>
                <w:szCs w:val="24"/>
              </w:rPr>
            </w:pPr>
            <w:r w:rsidRPr="001D5F10">
              <w:rPr>
                <w:rFonts w:ascii="Times New Roman" w:hAnsi="Times New Roman" w:cs="Times New Roman"/>
                <w:sz w:val="24"/>
                <w:szCs w:val="24"/>
              </w:rPr>
              <w:t>0,787</w:t>
            </w:r>
          </w:p>
        </w:tc>
        <w:tc>
          <w:tcPr>
            <w:tcW w:w="1602" w:type="dxa"/>
          </w:tcPr>
          <w:p w:rsidR="00CA0B66" w:rsidRPr="001D5F10" w:rsidRDefault="00676188" w:rsidP="00716FD6">
            <w:pPr>
              <w:jc w:val="both"/>
              <w:rPr>
                <w:rFonts w:ascii="Times New Roman" w:hAnsi="Times New Roman" w:cs="Times New Roman"/>
                <w:sz w:val="24"/>
                <w:szCs w:val="24"/>
              </w:rPr>
            </w:pPr>
            <w:r w:rsidRPr="001D5F10">
              <w:rPr>
                <w:rFonts w:ascii="Times New Roman" w:hAnsi="Times New Roman" w:cs="Times New Roman"/>
                <w:b/>
                <w:sz w:val="24"/>
                <w:szCs w:val="24"/>
              </w:rPr>
              <w:t>Наилучшее</w:t>
            </w:r>
          </w:p>
        </w:tc>
      </w:tr>
      <w:tr w:rsidR="00AD7A40" w:rsidRPr="001D5F10" w:rsidTr="001D5F10">
        <w:tc>
          <w:tcPr>
            <w:tcW w:w="578" w:type="dxa"/>
          </w:tcPr>
          <w:p w:rsidR="00AD7A40" w:rsidRPr="001D5F10" w:rsidRDefault="00AD7A40" w:rsidP="00716FD6">
            <w:pPr>
              <w:jc w:val="both"/>
              <w:rPr>
                <w:rFonts w:ascii="Times New Roman" w:hAnsi="Times New Roman" w:cs="Times New Roman"/>
                <w:sz w:val="24"/>
                <w:szCs w:val="24"/>
                <w:lang w:val="en-US"/>
              </w:rPr>
            </w:pPr>
            <w:r w:rsidRPr="001D5F10">
              <w:rPr>
                <w:rFonts w:ascii="Times New Roman" w:hAnsi="Times New Roman" w:cs="Times New Roman"/>
                <w:sz w:val="24"/>
                <w:szCs w:val="24"/>
                <w:lang w:val="en-US"/>
              </w:rPr>
              <w:t>10</w:t>
            </w:r>
          </w:p>
        </w:tc>
        <w:tc>
          <w:tcPr>
            <w:tcW w:w="3103" w:type="dxa"/>
          </w:tcPr>
          <w:p w:rsidR="00AD7A40" w:rsidRPr="001D5F10" w:rsidRDefault="00313984" w:rsidP="00676188">
            <w:pPr>
              <w:jc w:val="both"/>
              <w:rPr>
                <w:rFonts w:ascii="Times New Roman" w:eastAsia="Calibri" w:hAnsi="Times New Roman" w:cs="Times New Roman"/>
                <w:sz w:val="24"/>
                <w:szCs w:val="24"/>
              </w:rPr>
            </w:pPr>
            <w:r w:rsidRPr="001D5F10">
              <w:rPr>
                <w:rFonts w:ascii="Times New Roman" w:eastAsia="Calibri" w:hAnsi="Times New Roman" w:cs="Times New Roman"/>
                <w:sz w:val="24"/>
                <w:szCs w:val="24"/>
              </w:rPr>
              <w:t>Средневзвешенная</w:t>
            </w:r>
            <w:r w:rsidR="00AD7A40" w:rsidRPr="001D5F10">
              <w:rPr>
                <w:rFonts w:ascii="Times New Roman" w:eastAsia="Calibri" w:hAnsi="Times New Roman" w:cs="Times New Roman"/>
                <w:sz w:val="24"/>
                <w:szCs w:val="24"/>
              </w:rPr>
              <w:t xml:space="preserve"> доля тепловой энергии, отпускаемая через приборы учета, % (</w:t>
            </w:r>
            <w:r>
              <w:rPr>
                <w:rFonts w:ascii="Times New Roman" w:eastAsia="Calibri" w:hAnsi="Times New Roman" w:cs="Times New Roman"/>
                <w:sz w:val="24"/>
                <w:szCs w:val="24"/>
              </w:rPr>
              <w:t xml:space="preserve">по годам </w:t>
            </w:r>
            <w:r w:rsidR="00AD7A40" w:rsidRPr="001D5F10">
              <w:rPr>
                <w:rFonts w:ascii="Times New Roman" w:eastAsia="Calibri" w:hAnsi="Times New Roman" w:cs="Times New Roman"/>
                <w:sz w:val="24"/>
                <w:szCs w:val="24"/>
              </w:rPr>
              <w:t xml:space="preserve">2023г.-2038г.) </w:t>
            </w:r>
          </w:p>
        </w:tc>
        <w:tc>
          <w:tcPr>
            <w:tcW w:w="2127" w:type="dxa"/>
          </w:tcPr>
          <w:p w:rsidR="00AD7A40" w:rsidRPr="001D5F10" w:rsidRDefault="00AD7A40" w:rsidP="00716FD6">
            <w:pPr>
              <w:jc w:val="both"/>
              <w:rPr>
                <w:rFonts w:ascii="Times New Roman" w:hAnsi="Times New Roman" w:cs="Times New Roman"/>
                <w:sz w:val="24"/>
                <w:szCs w:val="24"/>
              </w:rPr>
            </w:pPr>
            <w:r w:rsidRPr="001D5F10">
              <w:rPr>
                <w:rFonts w:ascii="Times New Roman" w:hAnsi="Times New Roman" w:cs="Times New Roman"/>
                <w:sz w:val="24"/>
                <w:szCs w:val="24"/>
              </w:rPr>
              <w:t>69,375</w:t>
            </w:r>
          </w:p>
        </w:tc>
        <w:tc>
          <w:tcPr>
            <w:tcW w:w="1982" w:type="dxa"/>
          </w:tcPr>
          <w:p w:rsidR="00AD7A40" w:rsidRPr="001D5F10" w:rsidRDefault="00313984" w:rsidP="00716FD6">
            <w:pPr>
              <w:jc w:val="both"/>
              <w:rPr>
                <w:rFonts w:ascii="Times New Roman" w:hAnsi="Times New Roman" w:cs="Times New Roman"/>
                <w:sz w:val="24"/>
                <w:szCs w:val="24"/>
              </w:rPr>
            </w:pPr>
            <w:r>
              <w:rPr>
                <w:rFonts w:ascii="Times New Roman" w:hAnsi="Times New Roman" w:cs="Times New Roman"/>
                <w:sz w:val="24"/>
                <w:szCs w:val="24"/>
              </w:rPr>
              <w:t>-</w:t>
            </w:r>
          </w:p>
        </w:tc>
        <w:tc>
          <w:tcPr>
            <w:tcW w:w="1561" w:type="dxa"/>
          </w:tcPr>
          <w:p w:rsidR="00AD7A40" w:rsidRPr="001D5F10" w:rsidRDefault="00AD7A40" w:rsidP="00AD7A40">
            <w:pPr>
              <w:jc w:val="center"/>
              <w:rPr>
                <w:rFonts w:ascii="Times New Roman" w:hAnsi="Times New Roman" w:cs="Times New Roman"/>
                <w:b/>
                <w:sz w:val="24"/>
                <w:szCs w:val="24"/>
              </w:rPr>
            </w:pPr>
            <w:r w:rsidRPr="001D5F10">
              <w:rPr>
                <w:rFonts w:ascii="Times New Roman" w:hAnsi="Times New Roman" w:cs="Times New Roman"/>
                <w:b/>
                <w:sz w:val="24"/>
                <w:szCs w:val="24"/>
              </w:rPr>
              <w:t>Наилучший</w:t>
            </w:r>
          </w:p>
        </w:tc>
        <w:tc>
          <w:tcPr>
            <w:tcW w:w="2127" w:type="dxa"/>
          </w:tcPr>
          <w:p w:rsidR="00AD7A40" w:rsidRPr="001D5F10" w:rsidRDefault="00313984" w:rsidP="00AD7A40">
            <w:pPr>
              <w:jc w:val="center"/>
              <w:rPr>
                <w:rFonts w:ascii="Times New Roman" w:hAnsi="Times New Roman" w:cs="Times New Roman"/>
                <w:b/>
                <w:sz w:val="24"/>
                <w:szCs w:val="24"/>
              </w:rPr>
            </w:pPr>
            <w:r>
              <w:rPr>
                <w:rFonts w:ascii="Times New Roman" w:hAnsi="Times New Roman" w:cs="Times New Roman"/>
                <w:b/>
                <w:sz w:val="24"/>
                <w:szCs w:val="24"/>
              </w:rPr>
              <w:t>-</w:t>
            </w:r>
          </w:p>
        </w:tc>
        <w:tc>
          <w:tcPr>
            <w:tcW w:w="1982" w:type="dxa"/>
          </w:tcPr>
          <w:p w:rsidR="00AD7A40" w:rsidRPr="001D5F10" w:rsidRDefault="00313984" w:rsidP="00AD7A40">
            <w:pPr>
              <w:jc w:val="center"/>
              <w:rPr>
                <w:rFonts w:ascii="Times New Roman" w:hAnsi="Times New Roman" w:cs="Times New Roman"/>
                <w:b/>
                <w:sz w:val="24"/>
                <w:szCs w:val="24"/>
              </w:rPr>
            </w:pPr>
            <w:r>
              <w:rPr>
                <w:rFonts w:ascii="Times New Roman" w:hAnsi="Times New Roman" w:cs="Times New Roman"/>
                <w:b/>
                <w:sz w:val="24"/>
                <w:szCs w:val="24"/>
              </w:rPr>
              <w:t>-</w:t>
            </w:r>
          </w:p>
        </w:tc>
        <w:tc>
          <w:tcPr>
            <w:tcW w:w="1602" w:type="dxa"/>
          </w:tcPr>
          <w:p w:rsidR="00AD7A40" w:rsidRPr="001D5F10" w:rsidRDefault="00AD7A40" w:rsidP="00AD7A40">
            <w:pPr>
              <w:jc w:val="center"/>
              <w:rPr>
                <w:rFonts w:ascii="Times New Roman" w:hAnsi="Times New Roman" w:cs="Times New Roman"/>
                <w:b/>
                <w:sz w:val="24"/>
                <w:szCs w:val="24"/>
              </w:rPr>
            </w:pPr>
            <w:r w:rsidRPr="001D5F10">
              <w:rPr>
                <w:rFonts w:ascii="Times New Roman" w:hAnsi="Times New Roman" w:cs="Times New Roman"/>
                <w:b/>
                <w:sz w:val="24"/>
                <w:szCs w:val="24"/>
              </w:rPr>
              <w:t>-</w:t>
            </w:r>
          </w:p>
        </w:tc>
      </w:tr>
      <w:tr w:rsidR="00313984" w:rsidRPr="001D5F10" w:rsidTr="001D5F10">
        <w:tc>
          <w:tcPr>
            <w:tcW w:w="578" w:type="dxa"/>
          </w:tcPr>
          <w:p w:rsidR="00313984" w:rsidRPr="00313984" w:rsidRDefault="00313984" w:rsidP="00716FD6">
            <w:pPr>
              <w:jc w:val="both"/>
              <w:rPr>
                <w:rFonts w:ascii="Times New Roman" w:hAnsi="Times New Roman" w:cs="Times New Roman"/>
                <w:sz w:val="24"/>
                <w:szCs w:val="24"/>
              </w:rPr>
            </w:pPr>
            <w:r>
              <w:rPr>
                <w:rFonts w:ascii="Times New Roman" w:hAnsi="Times New Roman" w:cs="Times New Roman"/>
                <w:sz w:val="24"/>
                <w:szCs w:val="24"/>
              </w:rPr>
              <w:t>11</w:t>
            </w:r>
          </w:p>
        </w:tc>
        <w:tc>
          <w:tcPr>
            <w:tcW w:w="3103" w:type="dxa"/>
          </w:tcPr>
          <w:p w:rsidR="00313984" w:rsidRPr="001D5F10" w:rsidRDefault="00313984" w:rsidP="00313984">
            <w:pPr>
              <w:jc w:val="both"/>
              <w:rPr>
                <w:rFonts w:ascii="Times New Roman" w:eastAsia="Calibri" w:hAnsi="Times New Roman" w:cs="Times New Roman"/>
                <w:sz w:val="24"/>
                <w:szCs w:val="24"/>
              </w:rPr>
            </w:pPr>
            <w:r>
              <w:rPr>
                <w:rFonts w:ascii="Times New Roman" w:eastAsia="Calibri" w:hAnsi="Times New Roman" w:cs="Times New Roman"/>
                <w:sz w:val="24"/>
                <w:szCs w:val="24"/>
              </w:rPr>
              <w:t>Средневзвешенный индекс эффективности операционных расходов, %</w:t>
            </w:r>
          </w:p>
        </w:tc>
        <w:tc>
          <w:tcPr>
            <w:tcW w:w="2127" w:type="dxa"/>
          </w:tcPr>
          <w:p w:rsidR="00313984" w:rsidRPr="001D5F10" w:rsidRDefault="00313984" w:rsidP="00716FD6">
            <w:pPr>
              <w:jc w:val="both"/>
              <w:rPr>
                <w:rFonts w:ascii="Times New Roman" w:hAnsi="Times New Roman" w:cs="Times New Roman"/>
                <w:sz w:val="24"/>
                <w:szCs w:val="24"/>
              </w:rPr>
            </w:pPr>
            <w:r>
              <w:rPr>
                <w:rFonts w:ascii="Times New Roman" w:hAnsi="Times New Roman" w:cs="Times New Roman"/>
                <w:sz w:val="24"/>
                <w:szCs w:val="24"/>
              </w:rPr>
              <w:t>1</w:t>
            </w:r>
          </w:p>
        </w:tc>
        <w:tc>
          <w:tcPr>
            <w:tcW w:w="1982" w:type="dxa"/>
          </w:tcPr>
          <w:p w:rsidR="00313984" w:rsidRPr="001D5F10" w:rsidRDefault="00313984" w:rsidP="00716FD6">
            <w:pPr>
              <w:jc w:val="both"/>
              <w:rPr>
                <w:rFonts w:ascii="Times New Roman" w:hAnsi="Times New Roman" w:cs="Times New Roman"/>
                <w:sz w:val="24"/>
                <w:szCs w:val="24"/>
              </w:rPr>
            </w:pPr>
            <w:r>
              <w:rPr>
                <w:rFonts w:ascii="Times New Roman" w:hAnsi="Times New Roman" w:cs="Times New Roman"/>
                <w:sz w:val="24"/>
                <w:szCs w:val="24"/>
              </w:rPr>
              <w:t>1</w:t>
            </w:r>
          </w:p>
        </w:tc>
        <w:tc>
          <w:tcPr>
            <w:tcW w:w="1561" w:type="dxa"/>
          </w:tcPr>
          <w:p w:rsidR="00313984" w:rsidRPr="001D5F10" w:rsidRDefault="00313984" w:rsidP="00AD7A40">
            <w:pPr>
              <w:jc w:val="center"/>
              <w:rPr>
                <w:rFonts w:ascii="Times New Roman" w:hAnsi="Times New Roman" w:cs="Times New Roman"/>
                <w:b/>
                <w:sz w:val="24"/>
                <w:szCs w:val="24"/>
              </w:rPr>
            </w:pPr>
            <w:r w:rsidRPr="001D5F10">
              <w:rPr>
                <w:rFonts w:ascii="Times New Roman" w:hAnsi="Times New Roman" w:cs="Times New Roman"/>
                <w:b/>
                <w:sz w:val="24"/>
                <w:szCs w:val="24"/>
              </w:rPr>
              <w:t>Наилучший</w:t>
            </w:r>
          </w:p>
        </w:tc>
        <w:tc>
          <w:tcPr>
            <w:tcW w:w="2127" w:type="dxa"/>
          </w:tcPr>
          <w:p w:rsidR="00313984" w:rsidRPr="001D5F10" w:rsidRDefault="00313984" w:rsidP="00AD7A40">
            <w:pPr>
              <w:jc w:val="center"/>
              <w:rPr>
                <w:rFonts w:ascii="Times New Roman" w:hAnsi="Times New Roman" w:cs="Times New Roman"/>
                <w:b/>
                <w:sz w:val="24"/>
                <w:szCs w:val="24"/>
              </w:rPr>
            </w:pPr>
            <w:r>
              <w:rPr>
                <w:rFonts w:ascii="Times New Roman" w:hAnsi="Times New Roman" w:cs="Times New Roman"/>
                <w:b/>
                <w:sz w:val="24"/>
                <w:szCs w:val="24"/>
              </w:rPr>
              <w:t>-</w:t>
            </w:r>
          </w:p>
        </w:tc>
        <w:tc>
          <w:tcPr>
            <w:tcW w:w="1982" w:type="dxa"/>
          </w:tcPr>
          <w:p w:rsidR="00313984" w:rsidRPr="001D5F10" w:rsidRDefault="00313984" w:rsidP="00AD7A40">
            <w:pPr>
              <w:jc w:val="center"/>
              <w:rPr>
                <w:rFonts w:ascii="Times New Roman" w:hAnsi="Times New Roman" w:cs="Times New Roman"/>
                <w:b/>
                <w:sz w:val="24"/>
                <w:szCs w:val="24"/>
              </w:rPr>
            </w:pPr>
            <w:r>
              <w:rPr>
                <w:rFonts w:ascii="Times New Roman" w:hAnsi="Times New Roman" w:cs="Times New Roman"/>
                <w:b/>
                <w:sz w:val="24"/>
                <w:szCs w:val="24"/>
              </w:rPr>
              <w:t>-</w:t>
            </w:r>
          </w:p>
        </w:tc>
        <w:tc>
          <w:tcPr>
            <w:tcW w:w="1602" w:type="dxa"/>
          </w:tcPr>
          <w:p w:rsidR="00313984" w:rsidRPr="001D5F10" w:rsidRDefault="00313984" w:rsidP="00AD7A40">
            <w:pPr>
              <w:jc w:val="center"/>
              <w:rPr>
                <w:rFonts w:ascii="Times New Roman" w:hAnsi="Times New Roman" w:cs="Times New Roman"/>
                <w:b/>
                <w:sz w:val="24"/>
                <w:szCs w:val="24"/>
              </w:rPr>
            </w:pPr>
            <w:r>
              <w:rPr>
                <w:rFonts w:ascii="Times New Roman" w:hAnsi="Times New Roman" w:cs="Times New Roman"/>
                <w:b/>
                <w:sz w:val="24"/>
                <w:szCs w:val="24"/>
              </w:rPr>
              <w:t>-</w:t>
            </w:r>
          </w:p>
        </w:tc>
      </w:tr>
      <w:tr w:rsidR="00CA0B66" w:rsidRPr="001D5F10" w:rsidTr="001D5F10">
        <w:tc>
          <w:tcPr>
            <w:tcW w:w="578" w:type="dxa"/>
          </w:tcPr>
          <w:p w:rsidR="00CA0B66" w:rsidRPr="001D5F10" w:rsidRDefault="00CA0B66" w:rsidP="00716FD6">
            <w:pPr>
              <w:jc w:val="both"/>
              <w:rPr>
                <w:rFonts w:ascii="Times New Roman" w:hAnsi="Times New Roman" w:cs="Times New Roman"/>
                <w:sz w:val="24"/>
                <w:szCs w:val="24"/>
              </w:rPr>
            </w:pPr>
          </w:p>
        </w:tc>
        <w:tc>
          <w:tcPr>
            <w:tcW w:w="3103" w:type="dxa"/>
          </w:tcPr>
          <w:p w:rsidR="00CA0B66" w:rsidRPr="001D5F10" w:rsidRDefault="000E41AB" w:rsidP="00CA0B66">
            <w:pPr>
              <w:jc w:val="both"/>
              <w:rPr>
                <w:rFonts w:ascii="Times New Roman" w:eastAsiaTheme="minorEastAsia" w:hAnsi="Times New Roman" w:cs="Times New Roman"/>
                <w:b/>
                <w:sz w:val="24"/>
                <w:szCs w:val="24"/>
                <w:lang w:eastAsia="ru-RU"/>
              </w:rPr>
            </w:pPr>
            <w:r w:rsidRPr="001D5F10">
              <w:rPr>
                <w:rFonts w:ascii="Times New Roman" w:eastAsiaTheme="minorEastAsia" w:hAnsi="Times New Roman" w:cs="Times New Roman"/>
                <w:b/>
                <w:sz w:val="24"/>
                <w:szCs w:val="24"/>
                <w:lang w:eastAsia="ru-RU"/>
              </w:rPr>
              <w:t xml:space="preserve">ИТОГО, количество наилучших </w:t>
            </w:r>
            <w:r w:rsidRPr="001D5F10">
              <w:rPr>
                <w:rFonts w:ascii="Times New Roman" w:hAnsi="Times New Roman" w:cs="Times New Roman"/>
                <w:b/>
                <w:color w:val="333333"/>
                <w:sz w:val="24"/>
                <w:szCs w:val="24"/>
                <w:shd w:val="clear" w:color="auto" w:fill="FFFFFF"/>
              </w:rPr>
              <w:t>плановых значений показателей деятельности концессионера</w:t>
            </w:r>
          </w:p>
        </w:tc>
        <w:tc>
          <w:tcPr>
            <w:tcW w:w="2127" w:type="dxa"/>
          </w:tcPr>
          <w:p w:rsidR="00CA0B66" w:rsidRPr="001D5F10" w:rsidRDefault="00CA0B66" w:rsidP="00716FD6">
            <w:pPr>
              <w:jc w:val="both"/>
              <w:rPr>
                <w:rFonts w:ascii="Times New Roman" w:hAnsi="Times New Roman" w:cs="Times New Roman"/>
                <w:sz w:val="24"/>
                <w:szCs w:val="24"/>
              </w:rPr>
            </w:pPr>
          </w:p>
        </w:tc>
        <w:tc>
          <w:tcPr>
            <w:tcW w:w="1982" w:type="dxa"/>
          </w:tcPr>
          <w:p w:rsidR="00CA0B66" w:rsidRPr="001D5F10" w:rsidRDefault="00CA0B66" w:rsidP="00716FD6">
            <w:pPr>
              <w:jc w:val="both"/>
              <w:rPr>
                <w:rFonts w:ascii="Times New Roman" w:hAnsi="Times New Roman" w:cs="Times New Roman"/>
                <w:sz w:val="24"/>
                <w:szCs w:val="24"/>
              </w:rPr>
            </w:pPr>
          </w:p>
        </w:tc>
        <w:tc>
          <w:tcPr>
            <w:tcW w:w="1561" w:type="dxa"/>
          </w:tcPr>
          <w:p w:rsidR="00CA0B66" w:rsidRPr="001D5F10" w:rsidRDefault="00313984" w:rsidP="00A82957">
            <w:pPr>
              <w:jc w:val="center"/>
              <w:rPr>
                <w:rFonts w:ascii="Times New Roman" w:hAnsi="Times New Roman" w:cs="Times New Roman"/>
                <w:b/>
                <w:sz w:val="24"/>
                <w:szCs w:val="24"/>
              </w:rPr>
            </w:pPr>
            <w:r>
              <w:rPr>
                <w:rFonts w:ascii="Times New Roman" w:hAnsi="Times New Roman" w:cs="Times New Roman"/>
                <w:b/>
                <w:sz w:val="24"/>
                <w:szCs w:val="24"/>
              </w:rPr>
              <w:t>2</w:t>
            </w:r>
          </w:p>
        </w:tc>
        <w:tc>
          <w:tcPr>
            <w:tcW w:w="2127" w:type="dxa"/>
          </w:tcPr>
          <w:p w:rsidR="00CA0B66" w:rsidRPr="001D5F10" w:rsidRDefault="00CA0B66" w:rsidP="00A82957">
            <w:pPr>
              <w:jc w:val="center"/>
              <w:rPr>
                <w:rFonts w:ascii="Times New Roman" w:hAnsi="Times New Roman" w:cs="Times New Roman"/>
                <w:b/>
                <w:sz w:val="24"/>
                <w:szCs w:val="24"/>
              </w:rPr>
            </w:pPr>
          </w:p>
        </w:tc>
        <w:tc>
          <w:tcPr>
            <w:tcW w:w="1982" w:type="dxa"/>
          </w:tcPr>
          <w:p w:rsidR="00CA0B66" w:rsidRPr="001D5F10" w:rsidRDefault="00CA0B66" w:rsidP="00A82957">
            <w:pPr>
              <w:jc w:val="center"/>
              <w:rPr>
                <w:rFonts w:ascii="Times New Roman" w:hAnsi="Times New Roman" w:cs="Times New Roman"/>
                <w:b/>
                <w:sz w:val="24"/>
                <w:szCs w:val="24"/>
              </w:rPr>
            </w:pPr>
          </w:p>
        </w:tc>
        <w:tc>
          <w:tcPr>
            <w:tcW w:w="1602" w:type="dxa"/>
          </w:tcPr>
          <w:p w:rsidR="00CA0B66" w:rsidRPr="001D5F10" w:rsidRDefault="00A82957" w:rsidP="00A82957">
            <w:pPr>
              <w:jc w:val="center"/>
              <w:rPr>
                <w:rFonts w:ascii="Times New Roman" w:hAnsi="Times New Roman" w:cs="Times New Roman"/>
                <w:b/>
                <w:sz w:val="24"/>
                <w:szCs w:val="24"/>
              </w:rPr>
            </w:pPr>
            <w:r w:rsidRPr="001D5F10">
              <w:rPr>
                <w:rFonts w:ascii="Times New Roman" w:hAnsi="Times New Roman" w:cs="Times New Roman"/>
                <w:b/>
                <w:sz w:val="24"/>
                <w:szCs w:val="24"/>
              </w:rPr>
              <w:t>7</w:t>
            </w:r>
          </w:p>
        </w:tc>
      </w:tr>
    </w:tbl>
    <w:p w:rsidR="00404924" w:rsidRPr="004444EE" w:rsidRDefault="00404924" w:rsidP="00404924">
      <w:pPr>
        <w:pStyle w:val="a6"/>
        <w:spacing w:line="240" w:lineRule="auto"/>
        <w:ind w:left="1494"/>
        <w:jc w:val="both"/>
        <w:rPr>
          <w:rFonts w:ascii="Times New Roman" w:hAnsi="Times New Roman" w:cs="Times New Roman"/>
          <w:b/>
          <w:sz w:val="16"/>
          <w:szCs w:val="16"/>
        </w:rPr>
      </w:pPr>
    </w:p>
    <w:p w:rsidR="005120D4" w:rsidRPr="001D5F10" w:rsidRDefault="00404924" w:rsidP="001D5F10">
      <w:pPr>
        <w:pStyle w:val="a6"/>
        <w:spacing w:line="240" w:lineRule="auto"/>
        <w:ind w:left="709"/>
        <w:jc w:val="both"/>
        <w:rPr>
          <w:rFonts w:ascii="Times New Roman" w:hAnsi="Times New Roman" w:cs="Times New Roman"/>
          <w:b/>
          <w:sz w:val="26"/>
          <w:szCs w:val="26"/>
        </w:rPr>
      </w:pPr>
      <w:r w:rsidRPr="001D5F10">
        <w:rPr>
          <w:rFonts w:ascii="Times New Roman" w:hAnsi="Times New Roman" w:cs="Times New Roman"/>
          <w:b/>
          <w:sz w:val="26"/>
          <w:szCs w:val="26"/>
        </w:rPr>
        <w:t>Решение комиссии:</w:t>
      </w:r>
    </w:p>
    <w:p w:rsidR="0067681D" w:rsidRPr="0067681D" w:rsidRDefault="0067681D" w:rsidP="0067681D">
      <w:pPr>
        <w:pStyle w:val="a6"/>
        <w:numPr>
          <w:ilvl w:val="0"/>
          <w:numId w:val="5"/>
        </w:numPr>
        <w:spacing w:after="0" w:line="240" w:lineRule="auto"/>
        <w:ind w:left="0" w:firstLine="567"/>
        <w:jc w:val="both"/>
        <w:rPr>
          <w:rFonts w:ascii="Times New Roman" w:hAnsi="Times New Roman" w:cs="Times New Roman"/>
          <w:sz w:val="26"/>
          <w:szCs w:val="26"/>
        </w:rPr>
      </w:pPr>
      <w:r w:rsidRPr="0067681D">
        <w:rPr>
          <w:rFonts w:ascii="Times New Roman" w:hAnsi="Times New Roman" w:cs="Times New Roman"/>
          <w:sz w:val="26"/>
          <w:szCs w:val="26"/>
        </w:rPr>
        <w:t>Отменить</w:t>
      </w:r>
      <w:r w:rsidRPr="0067681D">
        <w:rPr>
          <w:rFonts w:ascii="Times New Roman" w:hAnsi="Times New Roman" w:cs="Times New Roman"/>
          <w:bCs/>
          <w:sz w:val="26"/>
          <w:szCs w:val="26"/>
        </w:rPr>
        <w:t xml:space="preserve"> протокол №4 от 03.04.2020г. «Рассмотрения и оценки конкурсных предложений на участие в конкурсе на право заключения концессионного соглашения </w:t>
      </w:r>
      <w:r w:rsidRPr="0067681D">
        <w:rPr>
          <w:rFonts w:ascii="Times New Roman" w:hAnsi="Times New Roman" w:cs="Times New Roman"/>
          <w:sz w:val="26"/>
          <w:szCs w:val="26"/>
        </w:rPr>
        <w:t xml:space="preserve">в отношении объектов тепло-, водоснабжения, находящихся в собственности </w:t>
      </w:r>
      <w:proofErr w:type="spellStart"/>
      <w:r w:rsidRPr="0067681D">
        <w:rPr>
          <w:rFonts w:ascii="Times New Roman" w:hAnsi="Times New Roman" w:cs="Times New Roman"/>
          <w:sz w:val="26"/>
          <w:szCs w:val="26"/>
        </w:rPr>
        <w:t>Раздольинского</w:t>
      </w:r>
      <w:proofErr w:type="spellEnd"/>
      <w:r w:rsidRPr="0067681D">
        <w:rPr>
          <w:rFonts w:ascii="Times New Roman" w:hAnsi="Times New Roman" w:cs="Times New Roman"/>
          <w:sz w:val="26"/>
          <w:szCs w:val="26"/>
        </w:rPr>
        <w:t xml:space="preserve"> муниципального образования </w:t>
      </w:r>
      <w:proofErr w:type="spellStart"/>
      <w:r w:rsidRPr="0067681D">
        <w:rPr>
          <w:rFonts w:ascii="Times New Roman" w:hAnsi="Times New Roman" w:cs="Times New Roman"/>
          <w:sz w:val="26"/>
          <w:szCs w:val="26"/>
        </w:rPr>
        <w:t>Усольского</w:t>
      </w:r>
      <w:proofErr w:type="spellEnd"/>
      <w:r w:rsidRPr="0067681D">
        <w:rPr>
          <w:rFonts w:ascii="Times New Roman" w:hAnsi="Times New Roman" w:cs="Times New Roman"/>
          <w:sz w:val="26"/>
          <w:szCs w:val="26"/>
        </w:rPr>
        <w:t xml:space="preserve"> района по сообщению №111019/3079010/01 от 11.10.2019г.»</w:t>
      </w:r>
    </w:p>
    <w:p w:rsidR="00404924" w:rsidRPr="0067681D" w:rsidRDefault="00A82957" w:rsidP="001D5F10">
      <w:pPr>
        <w:pStyle w:val="a6"/>
        <w:numPr>
          <w:ilvl w:val="0"/>
          <w:numId w:val="5"/>
        </w:numPr>
        <w:spacing w:line="240" w:lineRule="auto"/>
        <w:ind w:left="0" w:firstLine="567"/>
        <w:jc w:val="both"/>
        <w:rPr>
          <w:rFonts w:ascii="Times New Roman" w:hAnsi="Times New Roman" w:cs="Times New Roman"/>
          <w:sz w:val="26"/>
          <w:szCs w:val="26"/>
        </w:rPr>
      </w:pPr>
      <w:r w:rsidRPr="0067681D">
        <w:rPr>
          <w:rFonts w:ascii="Times New Roman" w:hAnsi="Times New Roman" w:cs="Times New Roman"/>
          <w:sz w:val="26"/>
          <w:szCs w:val="26"/>
        </w:rPr>
        <w:t>Признать победителем настоящего конкурса Общество с ограниченной ответственностью «</w:t>
      </w:r>
      <w:proofErr w:type="spellStart"/>
      <w:r w:rsidRPr="0067681D">
        <w:rPr>
          <w:rFonts w:ascii="Times New Roman" w:hAnsi="Times New Roman" w:cs="Times New Roman"/>
          <w:sz w:val="26"/>
          <w:szCs w:val="26"/>
        </w:rPr>
        <w:t>Акваресурс</w:t>
      </w:r>
      <w:proofErr w:type="spellEnd"/>
      <w:r w:rsidRPr="0067681D">
        <w:rPr>
          <w:rFonts w:ascii="Times New Roman" w:hAnsi="Times New Roman" w:cs="Times New Roman"/>
          <w:sz w:val="26"/>
          <w:szCs w:val="26"/>
        </w:rPr>
        <w:t xml:space="preserve">», </w:t>
      </w:r>
      <w:r w:rsidR="00F72385" w:rsidRPr="0067681D">
        <w:rPr>
          <w:rFonts w:ascii="Times New Roman" w:hAnsi="Times New Roman" w:cs="Times New Roman"/>
          <w:sz w:val="26"/>
          <w:szCs w:val="26"/>
        </w:rPr>
        <w:t xml:space="preserve">местонахождение - 665076, Иркутская область, </w:t>
      </w:r>
      <w:proofErr w:type="spellStart"/>
      <w:r w:rsidR="00F72385" w:rsidRPr="0067681D">
        <w:rPr>
          <w:rFonts w:ascii="Times New Roman" w:hAnsi="Times New Roman" w:cs="Times New Roman"/>
          <w:sz w:val="26"/>
          <w:szCs w:val="26"/>
        </w:rPr>
        <w:t>Тайшетский</w:t>
      </w:r>
      <w:proofErr w:type="spellEnd"/>
      <w:r w:rsidR="00F72385" w:rsidRPr="0067681D">
        <w:rPr>
          <w:rFonts w:ascii="Times New Roman" w:hAnsi="Times New Roman" w:cs="Times New Roman"/>
          <w:sz w:val="26"/>
          <w:szCs w:val="26"/>
        </w:rPr>
        <w:t xml:space="preserve"> район, </w:t>
      </w:r>
      <w:proofErr w:type="spellStart"/>
      <w:r w:rsidR="00F72385" w:rsidRPr="0067681D">
        <w:rPr>
          <w:rFonts w:ascii="Times New Roman" w:hAnsi="Times New Roman" w:cs="Times New Roman"/>
          <w:sz w:val="26"/>
          <w:szCs w:val="26"/>
        </w:rPr>
        <w:t>р.п</w:t>
      </w:r>
      <w:proofErr w:type="spellEnd"/>
      <w:r w:rsidR="00F72385" w:rsidRPr="0067681D">
        <w:rPr>
          <w:rFonts w:ascii="Times New Roman" w:hAnsi="Times New Roman" w:cs="Times New Roman"/>
          <w:sz w:val="26"/>
          <w:szCs w:val="26"/>
        </w:rPr>
        <w:t xml:space="preserve">. Юрты, </w:t>
      </w:r>
      <w:proofErr w:type="spellStart"/>
      <w:r w:rsidR="00F72385" w:rsidRPr="0067681D">
        <w:rPr>
          <w:rFonts w:ascii="Times New Roman" w:hAnsi="Times New Roman" w:cs="Times New Roman"/>
          <w:sz w:val="26"/>
          <w:szCs w:val="26"/>
        </w:rPr>
        <w:t>ул.Партизанская</w:t>
      </w:r>
      <w:proofErr w:type="spellEnd"/>
      <w:r w:rsidR="00F72385" w:rsidRPr="0067681D">
        <w:rPr>
          <w:rFonts w:ascii="Times New Roman" w:hAnsi="Times New Roman" w:cs="Times New Roman"/>
          <w:sz w:val="26"/>
          <w:szCs w:val="26"/>
        </w:rPr>
        <w:t xml:space="preserve">, д. 8/1, </w:t>
      </w:r>
      <w:r w:rsidRPr="0067681D">
        <w:rPr>
          <w:rFonts w:ascii="Times New Roman" w:hAnsi="Times New Roman" w:cs="Times New Roman"/>
          <w:sz w:val="26"/>
          <w:szCs w:val="26"/>
        </w:rPr>
        <w:t>предложивший наилучшие условия</w:t>
      </w:r>
      <w:r w:rsidR="00404924" w:rsidRPr="0067681D">
        <w:rPr>
          <w:rFonts w:ascii="Times New Roman" w:hAnsi="Times New Roman" w:cs="Times New Roman"/>
          <w:sz w:val="26"/>
          <w:szCs w:val="26"/>
        </w:rPr>
        <w:t xml:space="preserve"> и набравший наибольшее количество</w:t>
      </w:r>
      <w:r w:rsidR="00404924" w:rsidRPr="0067681D">
        <w:rPr>
          <w:rFonts w:ascii="Times New Roman" w:eastAsiaTheme="minorEastAsia" w:hAnsi="Times New Roman" w:cs="Times New Roman"/>
          <w:sz w:val="26"/>
          <w:szCs w:val="26"/>
          <w:lang w:eastAsia="ru-RU"/>
        </w:rPr>
        <w:t xml:space="preserve"> наилучших </w:t>
      </w:r>
      <w:r w:rsidR="00404924" w:rsidRPr="0067681D">
        <w:rPr>
          <w:rFonts w:ascii="Times New Roman" w:hAnsi="Times New Roman" w:cs="Times New Roman"/>
          <w:color w:val="333333"/>
          <w:sz w:val="26"/>
          <w:szCs w:val="26"/>
          <w:shd w:val="clear" w:color="auto" w:fill="FFFFFF"/>
        </w:rPr>
        <w:t>плановых значений показателей.</w:t>
      </w:r>
    </w:p>
    <w:p w:rsidR="00404924" w:rsidRPr="0067681D" w:rsidRDefault="00404924" w:rsidP="001D5F10">
      <w:pPr>
        <w:pStyle w:val="a6"/>
        <w:numPr>
          <w:ilvl w:val="0"/>
          <w:numId w:val="5"/>
        </w:numPr>
        <w:spacing w:line="240" w:lineRule="auto"/>
        <w:ind w:left="0" w:firstLine="567"/>
        <w:jc w:val="both"/>
        <w:rPr>
          <w:rFonts w:ascii="Times New Roman" w:hAnsi="Times New Roman" w:cs="Times New Roman"/>
          <w:sz w:val="26"/>
          <w:szCs w:val="26"/>
        </w:rPr>
      </w:pPr>
      <w:r w:rsidRPr="0067681D">
        <w:rPr>
          <w:rFonts w:ascii="Times New Roman" w:hAnsi="Times New Roman" w:cs="Times New Roman"/>
          <w:color w:val="333333"/>
          <w:sz w:val="26"/>
          <w:szCs w:val="26"/>
          <w:shd w:val="clear" w:color="auto" w:fill="FFFFFF"/>
        </w:rPr>
        <w:t xml:space="preserve">Концессионное соглашение в отношении </w:t>
      </w:r>
      <w:r w:rsidRPr="0067681D">
        <w:rPr>
          <w:rFonts w:ascii="Times New Roman" w:hAnsi="Times New Roman" w:cs="Times New Roman"/>
          <w:sz w:val="26"/>
          <w:szCs w:val="26"/>
        </w:rPr>
        <w:t xml:space="preserve">в отношении объектов тепло-, водоснабжения, находящихся в собственности </w:t>
      </w:r>
      <w:proofErr w:type="spellStart"/>
      <w:r w:rsidRPr="0067681D">
        <w:rPr>
          <w:rFonts w:ascii="Times New Roman" w:hAnsi="Times New Roman" w:cs="Times New Roman"/>
          <w:sz w:val="26"/>
          <w:szCs w:val="26"/>
        </w:rPr>
        <w:t>Раздольинского</w:t>
      </w:r>
      <w:proofErr w:type="spellEnd"/>
      <w:r w:rsidRPr="0067681D">
        <w:rPr>
          <w:rFonts w:ascii="Times New Roman" w:hAnsi="Times New Roman" w:cs="Times New Roman"/>
          <w:sz w:val="26"/>
          <w:szCs w:val="26"/>
        </w:rPr>
        <w:t xml:space="preserve"> муниципального образования </w:t>
      </w:r>
      <w:proofErr w:type="spellStart"/>
      <w:r w:rsidRPr="0067681D">
        <w:rPr>
          <w:rFonts w:ascii="Times New Roman" w:hAnsi="Times New Roman" w:cs="Times New Roman"/>
          <w:sz w:val="26"/>
          <w:szCs w:val="26"/>
        </w:rPr>
        <w:t>Усольского</w:t>
      </w:r>
      <w:proofErr w:type="spellEnd"/>
      <w:r w:rsidRPr="0067681D">
        <w:rPr>
          <w:rFonts w:ascii="Times New Roman" w:hAnsi="Times New Roman" w:cs="Times New Roman"/>
          <w:sz w:val="26"/>
          <w:szCs w:val="26"/>
        </w:rPr>
        <w:t xml:space="preserve"> района, должно быть заключено на условиях, изложенных в конкурсной документации, а также на условиях, предложенных</w:t>
      </w:r>
      <w:bookmarkStart w:id="0" w:name="_GoBack"/>
      <w:bookmarkEnd w:id="0"/>
      <w:r w:rsidRPr="0067681D">
        <w:rPr>
          <w:rFonts w:ascii="Times New Roman" w:hAnsi="Times New Roman" w:cs="Times New Roman"/>
          <w:sz w:val="26"/>
          <w:szCs w:val="26"/>
        </w:rPr>
        <w:t xml:space="preserve"> победителем настоящего конкурса в его конкурсном предложении.</w:t>
      </w:r>
    </w:p>
    <w:p w:rsidR="00C5087E" w:rsidRDefault="00C5087E" w:rsidP="00716FD6">
      <w:pPr>
        <w:pStyle w:val="ConsPlusNonformat"/>
        <w:ind w:firstLine="567"/>
        <w:jc w:val="both"/>
        <w:rPr>
          <w:rFonts w:ascii="Times New Roman" w:hAnsi="Times New Roman" w:cs="Times New Roman"/>
          <w:b/>
          <w:sz w:val="26"/>
          <w:szCs w:val="26"/>
        </w:rPr>
      </w:pPr>
    </w:p>
    <w:p w:rsidR="000C39B9" w:rsidRPr="001D5F10" w:rsidRDefault="000C39B9" w:rsidP="00047A68">
      <w:pPr>
        <w:spacing w:after="0" w:line="240" w:lineRule="auto"/>
        <w:ind w:firstLine="567"/>
        <w:jc w:val="right"/>
        <w:rPr>
          <w:rFonts w:ascii="Times New Roman" w:hAnsi="Times New Roman" w:cs="Times New Roman"/>
          <w:sz w:val="26"/>
          <w:szCs w:val="26"/>
        </w:rPr>
      </w:pPr>
      <w:r w:rsidRPr="001D5F10">
        <w:rPr>
          <w:rFonts w:ascii="Times New Roman" w:hAnsi="Times New Roman" w:cs="Times New Roman"/>
          <w:sz w:val="26"/>
          <w:szCs w:val="26"/>
        </w:rPr>
        <w:t>____________</w:t>
      </w:r>
      <w:r w:rsidR="001D5F10">
        <w:rPr>
          <w:rFonts w:ascii="Times New Roman" w:hAnsi="Times New Roman" w:cs="Times New Roman"/>
          <w:sz w:val="26"/>
          <w:szCs w:val="26"/>
        </w:rPr>
        <w:t>___</w:t>
      </w:r>
      <w:r w:rsidRPr="001D5F10">
        <w:rPr>
          <w:rFonts w:ascii="Times New Roman" w:hAnsi="Times New Roman" w:cs="Times New Roman"/>
          <w:sz w:val="26"/>
          <w:szCs w:val="26"/>
        </w:rPr>
        <w:t>Добрынин С.И.</w:t>
      </w:r>
    </w:p>
    <w:p w:rsidR="000C39B9" w:rsidRPr="001D5F10" w:rsidRDefault="000C39B9" w:rsidP="00047A68">
      <w:pPr>
        <w:spacing w:after="0" w:line="240" w:lineRule="auto"/>
        <w:ind w:firstLine="567"/>
        <w:jc w:val="right"/>
        <w:rPr>
          <w:rFonts w:ascii="Times New Roman" w:hAnsi="Times New Roman" w:cs="Times New Roman"/>
          <w:sz w:val="26"/>
          <w:szCs w:val="26"/>
        </w:rPr>
      </w:pPr>
    </w:p>
    <w:p w:rsidR="00DA7332" w:rsidRPr="001D5F10" w:rsidRDefault="001D5F10" w:rsidP="00047A68">
      <w:pPr>
        <w:spacing w:after="0" w:line="240" w:lineRule="auto"/>
        <w:ind w:firstLine="567"/>
        <w:jc w:val="right"/>
        <w:rPr>
          <w:rFonts w:ascii="Times New Roman" w:hAnsi="Times New Roman" w:cs="Times New Roman"/>
          <w:sz w:val="26"/>
          <w:szCs w:val="26"/>
        </w:rPr>
      </w:pPr>
      <w:r w:rsidRPr="001D5F10">
        <w:rPr>
          <w:rFonts w:ascii="Times New Roman" w:hAnsi="Times New Roman" w:cs="Times New Roman"/>
          <w:sz w:val="26"/>
          <w:szCs w:val="26"/>
        </w:rPr>
        <w:t>_____________</w:t>
      </w:r>
      <w:r w:rsidR="00DA7332" w:rsidRPr="001D5F10">
        <w:rPr>
          <w:rFonts w:ascii="Times New Roman" w:hAnsi="Times New Roman" w:cs="Times New Roman"/>
          <w:sz w:val="26"/>
          <w:szCs w:val="26"/>
        </w:rPr>
        <w:t xml:space="preserve">Скрипченко Е. В. </w:t>
      </w:r>
    </w:p>
    <w:p w:rsidR="00DA7332" w:rsidRPr="001D5F10" w:rsidRDefault="00DA7332" w:rsidP="001D5F10">
      <w:pPr>
        <w:spacing w:after="0" w:line="240" w:lineRule="auto"/>
        <w:ind w:firstLine="567"/>
        <w:jc w:val="center"/>
        <w:rPr>
          <w:rFonts w:ascii="Times New Roman" w:hAnsi="Times New Roman" w:cs="Times New Roman"/>
          <w:b/>
          <w:sz w:val="26"/>
          <w:szCs w:val="26"/>
        </w:rPr>
      </w:pPr>
    </w:p>
    <w:p w:rsidR="00DA7332" w:rsidRPr="001D5F10" w:rsidRDefault="00DA7332" w:rsidP="00047A68">
      <w:pPr>
        <w:spacing w:after="0" w:line="240" w:lineRule="auto"/>
        <w:ind w:firstLine="567"/>
        <w:jc w:val="right"/>
        <w:rPr>
          <w:rFonts w:ascii="Times New Roman" w:hAnsi="Times New Roman" w:cs="Times New Roman"/>
          <w:sz w:val="26"/>
          <w:szCs w:val="26"/>
        </w:rPr>
      </w:pPr>
      <w:r w:rsidRPr="001D5F10">
        <w:rPr>
          <w:rFonts w:ascii="Times New Roman" w:hAnsi="Times New Roman" w:cs="Times New Roman"/>
          <w:sz w:val="26"/>
          <w:szCs w:val="26"/>
        </w:rPr>
        <w:t xml:space="preserve">_______________Баранова М. З. </w:t>
      </w:r>
    </w:p>
    <w:p w:rsidR="00DA7332" w:rsidRPr="001D5F10" w:rsidRDefault="00DA7332" w:rsidP="00047A68">
      <w:pPr>
        <w:spacing w:after="0" w:line="240" w:lineRule="auto"/>
        <w:ind w:firstLine="567"/>
        <w:jc w:val="right"/>
        <w:rPr>
          <w:rFonts w:ascii="Times New Roman" w:hAnsi="Times New Roman" w:cs="Times New Roman"/>
          <w:b/>
          <w:sz w:val="26"/>
          <w:szCs w:val="26"/>
        </w:rPr>
      </w:pPr>
    </w:p>
    <w:p w:rsidR="00DA7332" w:rsidRPr="001D5F10" w:rsidRDefault="00DA7332" w:rsidP="00047A68">
      <w:pPr>
        <w:spacing w:after="0" w:line="240" w:lineRule="auto"/>
        <w:ind w:firstLine="567"/>
        <w:jc w:val="right"/>
        <w:rPr>
          <w:rFonts w:ascii="Times New Roman" w:hAnsi="Times New Roman" w:cs="Times New Roman"/>
          <w:sz w:val="26"/>
          <w:szCs w:val="26"/>
        </w:rPr>
      </w:pPr>
      <w:r w:rsidRPr="001D5F10">
        <w:rPr>
          <w:rFonts w:ascii="Times New Roman" w:hAnsi="Times New Roman" w:cs="Times New Roman"/>
          <w:sz w:val="26"/>
          <w:szCs w:val="26"/>
        </w:rPr>
        <w:t>______________Бажанова Ю. А.</w:t>
      </w:r>
    </w:p>
    <w:p w:rsidR="00DA7332" w:rsidRPr="000C39B9" w:rsidRDefault="00DA7332" w:rsidP="00DA7332">
      <w:pPr>
        <w:pStyle w:val="ConsPlusNonformat"/>
        <w:jc w:val="both"/>
        <w:rPr>
          <w:rFonts w:ascii="Times New Roman" w:hAnsi="Times New Roman" w:cs="Times New Roman"/>
          <w:sz w:val="28"/>
          <w:szCs w:val="28"/>
        </w:rPr>
      </w:pPr>
    </w:p>
    <w:p w:rsidR="00B47FDD" w:rsidRDefault="00B47FDD"/>
    <w:sectPr w:rsidR="00B47FDD" w:rsidSect="004444EE">
      <w:pgSz w:w="16838" w:h="11906" w:orient="landscape"/>
      <w:pgMar w:top="1134"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81D9A"/>
    <w:multiLevelType w:val="hybridMultilevel"/>
    <w:tmpl w:val="AC5E2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617EDC"/>
    <w:multiLevelType w:val="hybridMultilevel"/>
    <w:tmpl w:val="CCC63CF4"/>
    <w:lvl w:ilvl="0" w:tplc="592419E6">
      <w:start w:val="2"/>
      <w:numFmt w:val="decimal"/>
      <w:lvlText w:val="%1."/>
      <w:lvlJc w:val="left"/>
      <w:pPr>
        <w:ind w:left="6881" w:hanging="360"/>
      </w:pPr>
      <w:rPr>
        <w:rFonts w:hint="default"/>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2" w15:restartNumberingAfterBreak="0">
    <w:nsid w:val="48FB7C43"/>
    <w:multiLevelType w:val="hybridMultilevel"/>
    <w:tmpl w:val="BB401E32"/>
    <w:lvl w:ilvl="0" w:tplc="27B46B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0F60902"/>
    <w:multiLevelType w:val="hybridMultilevel"/>
    <w:tmpl w:val="63E0E450"/>
    <w:lvl w:ilvl="0" w:tplc="89FE6F10">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A7A73CC"/>
    <w:multiLevelType w:val="hybridMultilevel"/>
    <w:tmpl w:val="E402BD5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ED329CB"/>
    <w:multiLevelType w:val="hybridMultilevel"/>
    <w:tmpl w:val="C9BCA70A"/>
    <w:lvl w:ilvl="0" w:tplc="0419000F">
      <w:start w:val="1"/>
      <w:numFmt w:val="decimal"/>
      <w:lvlText w:val="%1."/>
      <w:lvlJc w:val="left"/>
      <w:pPr>
        <w:ind w:left="6881" w:hanging="360"/>
      </w:pPr>
      <w:rPr>
        <w:rFonts w:hint="default"/>
      </w:r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8C4"/>
    <w:rsid w:val="00047A68"/>
    <w:rsid w:val="00071877"/>
    <w:rsid w:val="000948C4"/>
    <w:rsid w:val="000A6989"/>
    <w:rsid w:val="000C1CA6"/>
    <w:rsid w:val="000C39B9"/>
    <w:rsid w:val="000C7F81"/>
    <w:rsid w:val="000E41AB"/>
    <w:rsid w:val="000F1C95"/>
    <w:rsid w:val="001917C3"/>
    <w:rsid w:val="001928D0"/>
    <w:rsid w:val="001B062A"/>
    <w:rsid w:val="001C00E5"/>
    <w:rsid w:val="001D5F10"/>
    <w:rsid w:val="00232FB5"/>
    <w:rsid w:val="00280AC9"/>
    <w:rsid w:val="00313984"/>
    <w:rsid w:val="003244A0"/>
    <w:rsid w:val="0039621D"/>
    <w:rsid w:val="003F6452"/>
    <w:rsid w:val="00404924"/>
    <w:rsid w:val="004444EE"/>
    <w:rsid w:val="00486936"/>
    <w:rsid w:val="004B5E7C"/>
    <w:rsid w:val="00501E6C"/>
    <w:rsid w:val="005120D4"/>
    <w:rsid w:val="00534A9E"/>
    <w:rsid w:val="00551A95"/>
    <w:rsid w:val="00567782"/>
    <w:rsid w:val="005B2E6E"/>
    <w:rsid w:val="005B49E0"/>
    <w:rsid w:val="005C0583"/>
    <w:rsid w:val="005D40AC"/>
    <w:rsid w:val="00676188"/>
    <w:rsid w:val="0067681D"/>
    <w:rsid w:val="00716FD6"/>
    <w:rsid w:val="00752851"/>
    <w:rsid w:val="007D56AC"/>
    <w:rsid w:val="007F5E74"/>
    <w:rsid w:val="00815475"/>
    <w:rsid w:val="008428D8"/>
    <w:rsid w:val="0089684C"/>
    <w:rsid w:val="008A5A07"/>
    <w:rsid w:val="008F4E32"/>
    <w:rsid w:val="0091703B"/>
    <w:rsid w:val="00947D5B"/>
    <w:rsid w:val="009B0F5C"/>
    <w:rsid w:val="009E4F23"/>
    <w:rsid w:val="00A41007"/>
    <w:rsid w:val="00A4287E"/>
    <w:rsid w:val="00A82957"/>
    <w:rsid w:val="00AA1F8C"/>
    <w:rsid w:val="00AB7FB7"/>
    <w:rsid w:val="00AD7A40"/>
    <w:rsid w:val="00B33D3E"/>
    <w:rsid w:val="00B41B68"/>
    <w:rsid w:val="00B47FDD"/>
    <w:rsid w:val="00B54BEE"/>
    <w:rsid w:val="00BB2555"/>
    <w:rsid w:val="00C131E7"/>
    <w:rsid w:val="00C252D7"/>
    <w:rsid w:val="00C31B40"/>
    <w:rsid w:val="00C5087E"/>
    <w:rsid w:val="00C7039F"/>
    <w:rsid w:val="00CA0B66"/>
    <w:rsid w:val="00CA4415"/>
    <w:rsid w:val="00CB3AB3"/>
    <w:rsid w:val="00CB4046"/>
    <w:rsid w:val="00D92EB7"/>
    <w:rsid w:val="00DA41FD"/>
    <w:rsid w:val="00DA7332"/>
    <w:rsid w:val="00E1650F"/>
    <w:rsid w:val="00E22CB0"/>
    <w:rsid w:val="00E6663D"/>
    <w:rsid w:val="00F102D6"/>
    <w:rsid w:val="00F36438"/>
    <w:rsid w:val="00F72385"/>
    <w:rsid w:val="00F81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D6017-DCA6-46EF-A321-BE7901B1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3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7332"/>
    <w:rPr>
      <w:color w:val="0563C1" w:themeColor="hyperlink"/>
      <w:u w:val="single"/>
    </w:rPr>
  </w:style>
  <w:style w:type="paragraph" w:customStyle="1" w:styleId="ConsPlusNonformat">
    <w:name w:val="ConsPlusNonformat"/>
    <w:uiPriority w:val="99"/>
    <w:qFormat/>
    <w:rsid w:val="00DA73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F102D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102D6"/>
    <w:rPr>
      <w:rFonts w:ascii="Segoe UI" w:hAnsi="Segoe UI" w:cs="Segoe UI"/>
      <w:sz w:val="18"/>
      <w:szCs w:val="18"/>
    </w:rPr>
  </w:style>
  <w:style w:type="paragraph" w:styleId="a6">
    <w:name w:val="List Paragraph"/>
    <w:basedOn w:val="a"/>
    <w:uiPriority w:val="34"/>
    <w:qFormat/>
    <w:rsid w:val="008A5A07"/>
    <w:pPr>
      <w:ind w:left="720"/>
      <w:contextualSpacing/>
    </w:pPr>
  </w:style>
  <w:style w:type="table" w:styleId="a7">
    <w:name w:val="Table Grid"/>
    <w:basedOn w:val="a1"/>
    <w:uiPriority w:val="39"/>
    <w:rsid w:val="00B41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1103</Words>
  <Characters>6290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Мария</cp:lastModifiedBy>
  <cp:revision>3</cp:revision>
  <cp:lastPrinted>2020-04-08T01:06:00Z</cp:lastPrinted>
  <dcterms:created xsi:type="dcterms:W3CDTF">2020-04-08T00:58:00Z</dcterms:created>
  <dcterms:modified xsi:type="dcterms:W3CDTF">2020-04-08T01:12:00Z</dcterms:modified>
</cp:coreProperties>
</file>